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CellMar>
          <w:left w:w="70" w:type="dxa"/>
          <w:right w:w="70" w:type="dxa"/>
        </w:tblCellMar>
        <w:tblLook w:val="04A0" w:firstRow="1" w:lastRow="0" w:firstColumn="1" w:lastColumn="0" w:noHBand="0" w:noVBand="1"/>
      </w:tblPr>
      <w:tblGrid>
        <w:gridCol w:w="9209"/>
        <w:gridCol w:w="1276"/>
      </w:tblGrid>
      <w:tr w:rsidR="00C9048C" w:rsidRPr="008B3887" w:rsidTr="005515A2">
        <w:trPr>
          <w:trHeight w:val="71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48C" w:rsidRPr="008B3887" w:rsidRDefault="00C9048C" w:rsidP="005515A2">
            <w:pPr>
              <w:spacing w:after="0" w:line="240" w:lineRule="auto"/>
              <w:jc w:val="center"/>
              <w:rPr>
                <w:rFonts w:ascii="Calibri" w:eastAsia="Times New Roman" w:hAnsi="Calibri" w:cs="Times New Roman"/>
                <w:b/>
                <w:bCs/>
                <w:sz w:val="23"/>
                <w:szCs w:val="23"/>
                <w:lang w:eastAsia="es-PE"/>
              </w:rPr>
            </w:pPr>
            <w:r w:rsidRPr="008B3887">
              <w:rPr>
                <w:rFonts w:ascii="Calibri" w:eastAsia="Times New Roman" w:hAnsi="Calibri" w:cs="Times New Roman"/>
                <w:b/>
                <w:bCs/>
                <w:sz w:val="23"/>
                <w:szCs w:val="23"/>
                <w:lang w:eastAsia="es-PE"/>
              </w:rPr>
              <w:t>SUPERINTENDENCIA NACIONAL DE E</w:t>
            </w:r>
            <w:r w:rsidRPr="00DD1634">
              <w:rPr>
                <w:rFonts w:ascii="Calibri" w:eastAsia="Times New Roman" w:hAnsi="Calibri" w:cs="Times New Roman"/>
                <w:b/>
                <w:bCs/>
                <w:sz w:val="23"/>
                <w:szCs w:val="23"/>
                <w:lang w:eastAsia="es-PE"/>
              </w:rPr>
              <w:t>DUCACIÓN SUPERIOR UNIVERSITARIA</w:t>
            </w:r>
          </w:p>
        </w:tc>
        <w:tc>
          <w:tcPr>
            <w:tcW w:w="1276" w:type="dxa"/>
            <w:tcBorders>
              <w:top w:val="single" w:sz="4" w:space="0" w:color="auto"/>
              <w:left w:val="nil"/>
              <w:right w:val="single" w:sz="4" w:space="0" w:color="auto"/>
            </w:tcBorders>
            <w:shd w:val="clear" w:color="auto" w:fill="auto"/>
            <w:noWrap/>
            <w:vAlign w:val="bottom"/>
            <w:hideMark/>
          </w:tcPr>
          <w:p w:rsidR="00C9048C" w:rsidRPr="008B3887" w:rsidRDefault="00C9048C" w:rsidP="005515A2">
            <w:pPr>
              <w:spacing w:after="0" w:line="240" w:lineRule="auto"/>
              <w:rPr>
                <w:rFonts w:ascii="Calibri" w:eastAsia="Times New Roman" w:hAnsi="Calibri" w:cs="Times New Roman"/>
                <w:color w:val="FFFFFF" w:themeColor="background1"/>
                <w:lang w:eastAsia="es-PE"/>
              </w:rPr>
            </w:pPr>
            <w:r>
              <w:rPr>
                <w:noProof/>
                <w:lang w:eastAsia="es-PE"/>
              </w:rPr>
              <w:drawing>
                <wp:anchor distT="0" distB="0" distL="114300" distR="114300" simplePos="0" relativeHeight="251697152" behindDoc="1" locked="0" layoutInCell="1" allowOverlap="1" wp14:anchorId="415D69BF" wp14:editId="37AE8E44">
                  <wp:simplePos x="0" y="0"/>
                  <wp:positionH relativeFrom="column">
                    <wp:posOffset>117475</wp:posOffset>
                  </wp:positionH>
                  <wp:positionV relativeFrom="paragraph">
                    <wp:posOffset>38735</wp:posOffset>
                  </wp:positionV>
                  <wp:extent cx="447675" cy="438150"/>
                  <wp:effectExtent l="0" t="0" r="9525" b="0"/>
                  <wp:wrapTight wrapText="bothSides">
                    <wp:wrapPolygon edited="0">
                      <wp:start x="2757" y="0"/>
                      <wp:lineTo x="0" y="2817"/>
                      <wp:lineTo x="0" y="14087"/>
                      <wp:lineTo x="3677" y="15026"/>
                      <wp:lineTo x="4596" y="20661"/>
                      <wp:lineTo x="17464" y="20661"/>
                      <wp:lineTo x="21140" y="15965"/>
                      <wp:lineTo x="21140" y="11270"/>
                      <wp:lineTo x="15626" y="0"/>
                      <wp:lineTo x="2757" y="0"/>
                    </wp:wrapPolygon>
                  </wp:wrapTight>
                  <wp:docPr id="17" name="Imagen 17" descr="http://www.sunedu.gob.pe/webapp/sunedu/public/images/logo-sune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nedu.gob.pe/webapp/sunedu/public/images/logo-sunedu.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28" t="15688" r="58277" b="12003"/>
                          <a:stretch/>
                        </pic:blipFill>
                        <pic:spPr bwMode="auto">
                          <a:xfrm>
                            <a:off x="0" y="0"/>
                            <a:ext cx="447675"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9048C" w:rsidRPr="008B3887" w:rsidTr="005515A2">
        <w:trPr>
          <w:trHeight w:val="55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8C" w:rsidRPr="008B3887" w:rsidRDefault="00C9048C" w:rsidP="005515A2">
            <w:pPr>
              <w:spacing w:after="0" w:line="240" w:lineRule="auto"/>
              <w:jc w:val="center"/>
              <w:rPr>
                <w:rFonts w:ascii="Calibri" w:eastAsia="Times New Roman" w:hAnsi="Calibri" w:cs="Times New Roman"/>
                <w:b/>
                <w:bCs/>
                <w:sz w:val="23"/>
                <w:szCs w:val="23"/>
                <w:lang w:eastAsia="es-PE"/>
              </w:rPr>
            </w:pPr>
            <w:r w:rsidRPr="008B3887">
              <w:rPr>
                <w:rFonts w:ascii="Calibri" w:eastAsia="Times New Roman" w:hAnsi="Calibri" w:cs="Times New Roman"/>
                <w:b/>
                <w:bCs/>
                <w:sz w:val="23"/>
                <w:szCs w:val="23"/>
                <w:lang w:eastAsia="es-PE"/>
              </w:rPr>
              <w:t>FORMATO DE LICENCIAMIENTO</w:t>
            </w:r>
            <w:r w:rsidRPr="00DD1634">
              <w:rPr>
                <w:rFonts w:ascii="Calibri" w:eastAsia="Times New Roman" w:hAnsi="Calibri" w:cs="Times New Roman"/>
                <w:b/>
                <w:bCs/>
                <w:sz w:val="23"/>
                <w:szCs w:val="23"/>
                <w:lang w:eastAsia="es-PE"/>
              </w:rPr>
              <w:t xml:space="preserve"> 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9048C" w:rsidRPr="008B3887" w:rsidRDefault="00C9048C" w:rsidP="005515A2">
            <w:pPr>
              <w:spacing w:after="0" w:line="240" w:lineRule="auto"/>
              <w:jc w:val="center"/>
              <w:rPr>
                <w:rFonts w:ascii="Calibri" w:eastAsia="Times New Roman" w:hAnsi="Calibri" w:cs="Times New Roman"/>
                <w:color w:val="FFFFFF" w:themeColor="background1"/>
                <w:lang w:eastAsia="es-PE"/>
              </w:rPr>
            </w:pPr>
            <w:r w:rsidRPr="00DD1634">
              <w:rPr>
                <w:rFonts w:ascii="Calibri" w:eastAsia="Times New Roman" w:hAnsi="Calibri" w:cs="Times New Roman"/>
                <w:b/>
                <w:bCs/>
                <w:sz w:val="44"/>
                <w:szCs w:val="60"/>
                <w:lang w:eastAsia="es-PE"/>
              </w:rPr>
              <w:t>B</w:t>
            </w:r>
            <w:r>
              <w:rPr>
                <w:rFonts w:ascii="Calibri" w:eastAsia="Times New Roman" w:hAnsi="Calibri" w:cs="Times New Roman"/>
                <w:b/>
                <w:bCs/>
                <w:sz w:val="44"/>
                <w:szCs w:val="60"/>
                <w:lang w:eastAsia="es-PE"/>
              </w:rPr>
              <w:t>4</w:t>
            </w:r>
          </w:p>
        </w:tc>
      </w:tr>
    </w:tbl>
    <w:p w:rsidR="0005566E" w:rsidRPr="001C4502" w:rsidRDefault="0005566E" w:rsidP="001564DA">
      <w:pPr>
        <w:spacing w:after="0"/>
        <w:rPr>
          <w:sz w:val="21"/>
          <w:szCs w:val="21"/>
        </w:rPr>
      </w:pPr>
    </w:p>
    <w:tbl>
      <w:tblPr>
        <w:tblStyle w:val="Tablaconcuadrcula"/>
        <w:tblW w:w="10485" w:type="dxa"/>
        <w:tblLook w:val="04A0" w:firstRow="1" w:lastRow="0" w:firstColumn="1" w:lastColumn="0" w:noHBand="0" w:noVBand="1"/>
      </w:tblPr>
      <w:tblGrid>
        <w:gridCol w:w="2972"/>
        <w:gridCol w:w="7513"/>
      </w:tblGrid>
      <w:tr w:rsidR="00562EED" w:rsidRPr="001C4502" w:rsidTr="00D318FF">
        <w:tc>
          <w:tcPr>
            <w:tcW w:w="2972" w:type="dxa"/>
          </w:tcPr>
          <w:p w:rsidR="00562EED" w:rsidRPr="001C4502" w:rsidRDefault="00D318FF" w:rsidP="008376EE">
            <w:pPr>
              <w:rPr>
                <w:b/>
                <w:sz w:val="21"/>
                <w:szCs w:val="21"/>
              </w:rPr>
            </w:pPr>
            <w:r>
              <w:rPr>
                <w:b/>
                <w:sz w:val="21"/>
                <w:szCs w:val="21"/>
              </w:rPr>
              <w:t>NOMBRE DE LA UNIVERSIDAD</w:t>
            </w:r>
          </w:p>
        </w:tc>
        <w:tc>
          <w:tcPr>
            <w:tcW w:w="7513" w:type="dxa"/>
          </w:tcPr>
          <w:p w:rsidR="00562EED" w:rsidRPr="001C4502" w:rsidRDefault="00562EED" w:rsidP="008376EE">
            <w:pPr>
              <w:rPr>
                <w:sz w:val="21"/>
                <w:szCs w:val="21"/>
              </w:rPr>
            </w:pPr>
          </w:p>
        </w:tc>
      </w:tr>
      <w:tr w:rsidR="00301408" w:rsidRPr="001C4502" w:rsidTr="00D318FF">
        <w:tc>
          <w:tcPr>
            <w:tcW w:w="2972" w:type="dxa"/>
          </w:tcPr>
          <w:p w:rsidR="00301408" w:rsidRPr="001C4502" w:rsidRDefault="00D318FF" w:rsidP="008376EE">
            <w:pPr>
              <w:rPr>
                <w:b/>
                <w:sz w:val="21"/>
                <w:szCs w:val="21"/>
              </w:rPr>
            </w:pPr>
            <w:r>
              <w:rPr>
                <w:b/>
                <w:sz w:val="21"/>
                <w:szCs w:val="21"/>
              </w:rPr>
              <w:t>REPRESENTANTE LEGAL</w:t>
            </w:r>
          </w:p>
        </w:tc>
        <w:tc>
          <w:tcPr>
            <w:tcW w:w="7513" w:type="dxa"/>
          </w:tcPr>
          <w:p w:rsidR="00301408" w:rsidRPr="001C4502" w:rsidRDefault="00301408" w:rsidP="008376EE">
            <w:pPr>
              <w:rPr>
                <w:sz w:val="21"/>
                <w:szCs w:val="21"/>
              </w:rPr>
            </w:pPr>
          </w:p>
        </w:tc>
      </w:tr>
      <w:tr w:rsidR="002276BA" w:rsidRPr="001C4502" w:rsidTr="00D318FF">
        <w:tc>
          <w:tcPr>
            <w:tcW w:w="2972" w:type="dxa"/>
            <w:vAlign w:val="center"/>
          </w:tcPr>
          <w:p w:rsidR="002276BA" w:rsidRPr="001C4502" w:rsidRDefault="002276BA" w:rsidP="002276BA">
            <w:pPr>
              <w:rPr>
                <w:b/>
                <w:sz w:val="21"/>
                <w:szCs w:val="21"/>
              </w:rPr>
            </w:pPr>
            <w:r w:rsidRPr="001C4502">
              <w:rPr>
                <w:b/>
                <w:sz w:val="21"/>
                <w:szCs w:val="21"/>
              </w:rPr>
              <w:t>CONDICIÓN I</w:t>
            </w:r>
          </w:p>
        </w:tc>
        <w:tc>
          <w:tcPr>
            <w:tcW w:w="7513" w:type="dxa"/>
          </w:tcPr>
          <w:p w:rsidR="002276BA" w:rsidRPr="001C4502" w:rsidRDefault="002276BA" w:rsidP="002276BA">
            <w:pPr>
              <w:rPr>
                <w:sz w:val="21"/>
                <w:szCs w:val="21"/>
              </w:rPr>
            </w:pPr>
            <w:r w:rsidRPr="001C4502">
              <w:rPr>
                <w:sz w:val="21"/>
                <w:szCs w:val="21"/>
              </w:rPr>
              <w:t>Existencia de objetivos académicos; grados y títulos a otorgar y planes de estudio correspondientes.</w:t>
            </w:r>
          </w:p>
        </w:tc>
      </w:tr>
      <w:tr w:rsidR="002276BA" w:rsidRPr="001C4502" w:rsidTr="00D318FF">
        <w:tc>
          <w:tcPr>
            <w:tcW w:w="2972" w:type="dxa"/>
            <w:vAlign w:val="center"/>
          </w:tcPr>
          <w:p w:rsidR="002276BA" w:rsidRPr="001C4502" w:rsidRDefault="002276BA" w:rsidP="008376EE">
            <w:pPr>
              <w:rPr>
                <w:b/>
                <w:sz w:val="21"/>
                <w:szCs w:val="21"/>
              </w:rPr>
            </w:pPr>
            <w:r w:rsidRPr="001C4502">
              <w:rPr>
                <w:b/>
                <w:sz w:val="21"/>
                <w:szCs w:val="21"/>
              </w:rPr>
              <w:t>COMPONENTE I.4</w:t>
            </w:r>
          </w:p>
        </w:tc>
        <w:tc>
          <w:tcPr>
            <w:tcW w:w="7513" w:type="dxa"/>
          </w:tcPr>
          <w:p w:rsidR="002276BA" w:rsidRPr="001C4502" w:rsidRDefault="002276BA" w:rsidP="008376EE">
            <w:pPr>
              <w:rPr>
                <w:sz w:val="21"/>
                <w:szCs w:val="21"/>
              </w:rPr>
            </w:pPr>
            <w:r w:rsidRPr="001C4502">
              <w:rPr>
                <w:sz w:val="21"/>
                <w:szCs w:val="21"/>
              </w:rPr>
              <w:t>Sistemas de Información.</w:t>
            </w:r>
          </w:p>
        </w:tc>
      </w:tr>
      <w:tr w:rsidR="002276BA" w:rsidRPr="001C4502" w:rsidTr="00D318FF">
        <w:tc>
          <w:tcPr>
            <w:tcW w:w="2972" w:type="dxa"/>
            <w:vAlign w:val="center"/>
          </w:tcPr>
          <w:p w:rsidR="002276BA" w:rsidRPr="001C4502" w:rsidRDefault="002276BA" w:rsidP="007C2235">
            <w:pPr>
              <w:jc w:val="both"/>
              <w:rPr>
                <w:b/>
                <w:sz w:val="21"/>
                <w:szCs w:val="21"/>
              </w:rPr>
            </w:pPr>
            <w:r w:rsidRPr="001C4502">
              <w:rPr>
                <w:b/>
                <w:sz w:val="21"/>
                <w:szCs w:val="21"/>
              </w:rPr>
              <w:t>INDICADOR 4</w:t>
            </w:r>
          </w:p>
        </w:tc>
        <w:tc>
          <w:tcPr>
            <w:tcW w:w="7513" w:type="dxa"/>
          </w:tcPr>
          <w:p w:rsidR="002276BA" w:rsidRPr="001C4502" w:rsidRDefault="002276BA" w:rsidP="007C2235">
            <w:pPr>
              <w:jc w:val="both"/>
              <w:rPr>
                <w:sz w:val="21"/>
                <w:szCs w:val="21"/>
              </w:rPr>
            </w:pPr>
            <w:r w:rsidRPr="001C4502">
              <w:rPr>
                <w:sz w:val="21"/>
                <w:szCs w:val="21"/>
              </w:rPr>
              <w:t>La universidad cuenta con sistemas de información que brindan soporte a los procesos de: gestión económica y financiera, gestión docente, matrícula y registro académico. Adicionalmente, en sus sistemas cuentan con tres (03) de los siguientes cuatro (04) procesos:</w:t>
            </w:r>
            <w:r w:rsidR="00CF4549">
              <w:rPr>
                <w:noProof/>
                <w:lang w:eastAsia="es-PE"/>
              </w:rPr>
              <w:t xml:space="preserve"> </w:t>
            </w:r>
          </w:p>
          <w:p w:rsidR="002276BA" w:rsidRPr="001C4502" w:rsidRDefault="002276BA" w:rsidP="007C2235">
            <w:pPr>
              <w:jc w:val="both"/>
              <w:rPr>
                <w:sz w:val="21"/>
                <w:szCs w:val="21"/>
              </w:rPr>
            </w:pPr>
            <w:r w:rsidRPr="001C4502">
              <w:rPr>
                <w:sz w:val="21"/>
                <w:szCs w:val="21"/>
              </w:rPr>
              <w:t>1) Aprendizaje virtual.</w:t>
            </w:r>
          </w:p>
          <w:p w:rsidR="002276BA" w:rsidRPr="001C4502" w:rsidRDefault="002276BA" w:rsidP="007C2235">
            <w:pPr>
              <w:jc w:val="both"/>
              <w:rPr>
                <w:sz w:val="21"/>
                <w:szCs w:val="21"/>
              </w:rPr>
            </w:pPr>
            <w:r w:rsidRPr="001C4502">
              <w:rPr>
                <w:sz w:val="21"/>
                <w:szCs w:val="21"/>
              </w:rPr>
              <w:t>2) Gestión de biblioteca.</w:t>
            </w:r>
          </w:p>
          <w:p w:rsidR="002276BA" w:rsidRPr="001C4502" w:rsidRDefault="002276BA" w:rsidP="007C2235">
            <w:pPr>
              <w:jc w:val="both"/>
              <w:rPr>
                <w:sz w:val="21"/>
                <w:szCs w:val="21"/>
              </w:rPr>
            </w:pPr>
            <w:r w:rsidRPr="001C4502">
              <w:rPr>
                <w:sz w:val="21"/>
                <w:szCs w:val="21"/>
              </w:rPr>
              <w:t>3) Pagos virtuales.</w:t>
            </w:r>
          </w:p>
          <w:p w:rsidR="002276BA" w:rsidRPr="001C4502" w:rsidRDefault="002276BA" w:rsidP="007C2235">
            <w:pPr>
              <w:jc w:val="both"/>
              <w:rPr>
                <w:sz w:val="21"/>
                <w:szCs w:val="21"/>
              </w:rPr>
            </w:pPr>
            <w:r w:rsidRPr="001C4502">
              <w:rPr>
                <w:sz w:val="21"/>
                <w:szCs w:val="21"/>
              </w:rPr>
              <w:t>4) Gestión institucional con base en indicadores.</w:t>
            </w:r>
          </w:p>
        </w:tc>
      </w:tr>
    </w:tbl>
    <w:p w:rsidR="00DA5068" w:rsidRPr="005C7846" w:rsidRDefault="00DA5068" w:rsidP="005C7846">
      <w:pPr>
        <w:spacing w:after="0"/>
        <w:jc w:val="both"/>
        <w:rPr>
          <w:sz w:val="21"/>
          <w:szCs w:val="21"/>
        </w:rPr>
      </w:pPr>
    </w:p>
    <w:tbl>
      <w:tblPr>
        <w:tblStyle w:val="Tablaconcuadrcula"/>
        <w:tblW w:w="10486" w:type="dxa"/>
        <w:shd w:val="clear" w:color="auto" w:fill="F7CAAC" w:themeFill="accent2" w:themeFillTint="66"/>
        <w:tblLook w:val="04A0" w:firstRow="1" w:lastRow="0" w:firstColumn="1" w:lastColumn="0" w:noHBand="0" w:noVBand="1"/>
      </w:tblPr>
      <w:tblGrid>
        <w:gridCol w:w="10486"/>
      </w:tblGrid>
      <w:tr w:rsidR="00DA5068" w:rsidRPr="001C4502" w:rsidTr="00BE5ED5">
        <w:trPr>
          <w:trHeight w:val="257"/>
        </w:trPr>
        <w:tc>
          <w:tcPr>
            <w:tcW w:w="10486" w:type="dxa"/>
            <w:shd w:val="clear" w:color="auto" w:fill="auto"/>
          </w:tcPr>
          <w:p w:rsidR="00DA5068" w:rsidRPr="001C4502" w:rsidRDefault="00DA5068" w:rsidP="007C2235">
            <w:pPr>
              <w:jc w:val="both"/>
              <w:rPr>
                <w:b/>
                <w:sz w:val="21"/>
                <w:szCs w:val="21"/>
              </w:rPr>
            </w:pPr>
            <w:r>
              <w:rPr>
                <w:b/>
                <w:sz w:val="21"/>
                <w:szCs w:val="21"/>
              </w:rPr>
              <w:t>1. MEDIOS DE VERIFICACIÓN (MV)</w:t>
            </w:r>
          </w:p>
        </w:tc>
      </w:tr>
      <w:tr w:rsidR="00DA5068" w:rsidRPr="001C4502" w:rsidTr="007C2235">
        <w:trPr>
          <w:trHeight w:val="2911"/>
        </w:trPr>
        <w:tc>
          <w:tcPr>
            <w:tcW w:w="10486" w:type="dxa"/>
            <w:shd w:val="clear" w:color="auto" w:fill="auto"/>
            <w:vAlign w:val="center"/>
          </w:tcPr>
          <w:p w:rsidR="00DA5068" w:rsidRDefault="00DA5068" w:rsidP="00932CA0">
            <w:pPr>
              <w:pStyle w:val="Prrafodelista"/>
              <w:numPr>
                <w:ilvl w:val="0"/>
                <w:numId w:val="28"/>
              </w:numPr>
              <w:ind w:left="454"/>
              <w:jc w:val="both"/>
              <w:rPr>
                <w:rFonts w:cstheme="minorHAnsi"/>
                <w:sz w:val="21"/>
                <w:szCs w:val="21"/>
              </w:rPr>
            </w:pPr>
            <w:r w:rsidRPr="00C77786">
              <w:rPr>
                <w:sz w:val="21"/>
                <w:szCs w:val="21"/>
              </w:rPr>
              <w:t xml:space="preserve">MV1: </w:t>
            </w:r>
            <w:r w:rsidR="00CD149C">
              <w:rPr>
                <w:rFonts w:cstheme="minorHAnsi"/>
                <w:sz w:val="21"/>
                <w:szCs w:val="21"/>
              </w:rPr>
              <w:t>Manual de usuario u otro documento pertinente que eviden</w:t>
            </w:r>
            <w:r w:rsidR="001F3DD6">
              <w:rPr>
                <w:rFonts w:cstheme="minorHAnsi"/>
                <w:sz w:val="21"/>
                <w:szCs w:val="21"/>
              </w:rPr>
              <w:t>cia los sistemas de información de</w:t>
            </w:r>
            <w:r w:rsidR="009F7D5B">
              <w:rPr>
                <w:rFonts w:cstheme="minorHAnsi"/>
                <w:sz w:val="21"/>
                <w:szCs w:val="21"/>
              </w:rPr>
              <w:t xml:space="preserve"> Gestión económica y financiera; y</w:t>
            </w:r>
          </w:p>
          <w:p w:rsidR="001F3DD6" w:rsidRDefault="001F3DD6" w:rsidP="00932CA0">
            <w:pPr>
              <w:pStyle w:val="Prrafodelista"/>
              <w:numPr>
                <w:ilvl w:val="0"/>
                <w:numId w:val="28"/>
              </w:numPr>
              <w:ind w:left="454"/>
              <w:jc w:val="both"/>
              <w:rPr>
                <w:rFonts w:cstheme="minorHAnsi"/>
                <w:sz w:val="21"/>
                <w:szCs w:val="21"/>
              </w:rPr>
            </w:pPr>
            <w:r>
              <w:rPr>
                <w:sz w:val="21"/>
                <w:szCs w:val="21"/>
              </w:rPr>
              <w:t>MV2:</w:t>
            </w:r>
            <w:r>
              <w:rPr>
                <w:rFonts w:cstheme="minorHAnsi"/>
                <w:sz w:val="21"/>
                <w:szCs w:val="21"/>
              </w:rPr>
              <w:t xml:space="preserve"> Manual de usuario u otro documento pertinente que evidencia los sis</w:t>
            </w:r>
            <w:r w:rsidR="009F7D5B">
              <w:rPr>
                <w:rFonts w:cstheme="minorHAnsi"/>
                <w:sz w:val="21"/>
                <w:szCs w:val="21"/>
              </w:rPr>
              <w:t>temas de información de docente; y</w:t>
            </w:r>
          </w:p>
          <w:p w:rsidR="001F3DD6" w:rsidRDefault="001F3DD6" w:rsidP="00932CA0">
            <w:pPr>
              <w:pStyle w:val="Prrafodelista"/>
              <w:numPr>
                <w:ilvl w:val="0"/>
                <w:numId w:val="28"/>
              </w:numPr>
              <w:ind w:left="454"/>
              <w:jc w:val="both"/>
              <w:rPr>
                <w:rFonts w:cstheme="minorHAnsi"/>
                <w:sz w:val="21"/>
                <w:szCs w:val="21"/>
              </w:rPr>
            </w:pPr>
            <w:r>
              <w:rPr>
                <w:sz w:val="21"/>
                <w:szCs w:val="21"/>
              </w:rPr>
              <w:t>MV3:</w:t>
            </w:r>
            <w:r>
              <w:rPr>
                <w:rFonts w:cstheme="minorHAnsi"/>
                <w:sz w:val="21"/>
                <w:szCs w:val="21"/>
              </w:rPr>
              <w:t xml:space="preserve"> Manual de usuario u otro documento pertinente que evidencia los siste</w:t>
            </w:r>
            <w:r w:rsidR="009F7D5B">
              <w:rPr>
                <w:rFonts w:cstheme="minorHAnsi"/>
                <w:sz w:val="21"/>
                <w:szCs w:val="21"/>
              </w:rPr>
              <w:t>mas de información de matrícula; y</w:t>
            </w:r>
          </w:p>
          <w:p w:rsidR="001F3DD6" w:rsidRDefault="001F3DD6" w:rsidP="00932CA0">
            <w:pPr>
              <w:pStyle w:val="Prrafodelista"/>
              <w:numPr>
                <w:ilvl w:val="0"/>
                <w:numId w:val="28"/>
              </w:numPr>
              <w:ind w:left="454"/>
              <w:jc w:val="both"/>
              <w:rPr>
                <w:rFonts w:cstheme="minorHAnsi"/>
                <w:sz w:val="21"/>
                <w:szCs w:val="21"/>
              </w:rPr>
            </w:pPr>
            <w:r>
              <w:rPr>
                <w:sz w:val="21"/>
                <w:szCs w:val="21"/>
              </w:rPr>
              <w:t>MV4:</w:t>
            </w:r>
            <w:r>
              <w:rPr>
                <w:rFonts w:cstheme="minorHAnsi"/>
                <w:sz w:val="21"/>
                <w:szCs w:val="21"/>
              </w:rPr>
              <w:t xml:space="preserve"> Manual de usuario u otro documento pertinente que evidencia los sistemas de in</w:t>
            </w:r>
            <w:r w:rsidR="009F7D5B">
              <w:rPr>
                <w:rFonts w:cstheme="minorHAnsi"/>
                <w:sz w:val="21"/>
                <w:szCs w:val="21"/>
              </w:rPr>
              <w:t>formación de registro académico; y</w:t>
            </w:r>
          </w:p>
          <w:p w:rsidR="00690E9E" w:rsidRPr="00565458" w:rsidRDefault="001F3DD6" w:rsidP="00932CA0">
            <w:pPr>
              <w:pStyle w:val="Prrafodelista"/>
              <w:numPr>
                <w:ilvl w:val="0"/>
                <w:numId w:val="28"/>
              </w:numPr>
              <w:ind w:left="454"/>
              <w:jc w:val="both"/>
              <w:rPr>
                <w:sz w:val="21"/>
                <w:szCs w:val="21"/>
              </w:rPr>
            </w:pPr>
            <w:r w:rsidRPr="001F3DD6">
              <w:rPr>
                <w:sz w:val="21"/>
                <w:szCs w:val="21"/>
              </w:rPr>
              <w:t>MV5:</w:t>
            </w:r>
            <w:r w:rsidRPr="00565458">
              <w:rPr>
                <w:sz w:val="21"/>
                <w:szCs w:val="21"/>
              </w:rPr>
              <w:t xml:space="preserve"> Manual de usuario u otro documento pertinente que evidencia</w:t>
            </w:r>
            <w:r w:rsidR="00750D8C">
              <w:rPr>
                <w:sz w:val="21"/>
                <w:szCs w:val="21"/>
              </w:rPr>
              <w:t xml:space="preserve"> los sistemas de información (E</w:t>
            </w:r>
            <w:r w:rsidR="009F7D5B">
              <w:rPr>
                <w:sz w:val="21"/>
                <w:szCs w:val="21"/>
              </w:rPr>
              <w:t>specificar); y</w:t>
            </w:r>
          </w:p>
          <w:p w:rsidR="00690E9E" w:rsidRPr="00565458" w:rsidRDefault="001F3DD6" w:rsidP="00932CA0">
            <w:pPr>
              <w:pStyle w:val="Prrafodelista"/>
              <w:numPr>
                <w:ilvl w:val="0"/>
                <w:numId w:val="28"/>
              </w:numPr>
              <w:ind w:left="454"/>
              <w:jc w:val="both"/>
              <w:rPr>
                <w:sz w:val="21"/>
                <w:szCs w:val="21"/>
              </w:rPr>
            </w:pPr>
            <w:r>
              <w:rPr>
                <w:sz w:val="21"/>
                <w:szCs w:val="21"/>
              </w:rPr>
              <w:t>MV6</w:t>
            </w:r>
            <w:r w:rsidRPr="001F3DD6">
              <w:rPr>
                <w:sz w:val="21"/>
                <w:szCs w:val="21"/>
              </w:rPr>
              <w:t>:</w:t>
            </w:r>
            <w:r w:rsidRPr="00565458">
              <w:rPr>
                <w:sz w:val="21"/>
                <w:szCs w:val="21"/>
              </w:rPr>
              <w:t xml:space="preserve"> Manual de usuario u otro documento pertinente que evidencia los sistemas de información de </w:t>
            </w:r>
            <w:r w:rsidR="00750D8C">
              <w:rPr>
                <w:sz w:val="21"/>
                <w:szCs w:val="21"/>
              </w:rPr>
              <w:t>(Especificar)</w:t>
            </w:r>
            <w:r w:rsidR="009F7D5B">
              <w:rPr>
                <w:sz w:val="21"/>
                <w:szCs w:val="21"/>
              </w:rPr>
              <w:t>; y</w:t>
            </w:r>
          </w:p>
          <w:p w:rsidR="00690E9E" w:rsidRPr="00565458" w:rsidRDefault="001F3DD6" w:rsidP="00932CA0">
            <w:pPr>
              <w:pStyle w:val="Prrafodelista"/>
              <w:numPr>
                <w:ilvl w:val="0"/>
                <w:numId w:val="28"/>
              </w:numPr>
              <w:ind w:left="454"/>
              <w:jc w:val="both"/>
              <w:rPr>
                <w:sz w:val="21"/>
                <w:szCs w:val="21"/>
              </w:rPr>
            </w:pPr>
            <w:r>
              <w:rPr>
                <w:sz w:val="21"/>
                <w:szCs w:val="21"/>
              </w:rPr>
              <w:t>MV7</w:t>
            </w:r>
            <w:r w:rsidRPr="001F3DD6">
              <w:rPr>
                <w:sz w:val="21"/>
                <w:szCs w:val="21"/>
              </w:rPr>
              <w:t>:</w:t>
            </w:r>
            <w:r w:rsidRPr="00565458">
              <w:rPr>
                <w:sz w:val="21"/>
                <w:szCs w:val="21"/>
              </w:rPr>
              <w:t xml:space="preserve"> Manual de usuario u otro documento pertinente que evidencia los sistemas de información de </w:t>
            </w:r>
            <w:r w:rsidR="00750D8C">
              <w:rPr>
                <w:sz w:val="21"/>
                <w:szCs w:val="21"/>
              </w:rPr>
              <w:t>(Especificar).</w:t>
            </w:r>
          </w:p>
          <w:p w:rsidR="001F3DD6" w:rsidRPr="001F3DD6" w:rsidRDefault="001F3DD6" w:rsidP="00932CA0">
            <w:pPr>
              <w:ind w:left="94"/>
              <w:jc w:val="both"/>
              <w:rPr>
                <w:rFonts w:cstheme="minorHAnsi"/>
                <w:sz w:val="21"/>
                <w:szCs w:val="21"/>
              </w:rPr>
            </w:pPr>
          </w:p>
          <w:p w:rsidR="00DA5068" w:rsidRPr="001C4502" w:rsidRDefault="00E23BAE" w:rsidP="00932CA0">
            <w:pPr>
              <w:jc w:val="both"/>
              <w:rPr>
                <w:b/>
                <w:sz w:val="21"/>
                <w:szCs w:val="21"/>
              </w:rPr>
            </w:pPr>
            <w:r w:rsidRPr="002513B7">
              <w:rPr>
                <w:sz w:val="21"/>
                <w:szCs w:val="21"/>
              </w:rPr>
              <w:t>Los documentos deben estar aprobados por la autoridad competente o el repres</w:t>
            </w:r>
            <w:r>
              <w:rPr>
                <w:sz w:val="21"/>
                <w:szCs w:val="21"/>
              </w:rPr>
              <w:t>entante legal de la universidad, indicando su última fecha de actualización.</w:t>
            </w:r>
          </w:p>
        </w:tc>
      </w:tr>
    </w:tbl>
    <w:p w:rsidR="00B513DE" w:rsidRDefault="00B513DE" w:rsidP="00932CA0">
      <w:pPr>
        <w:spacing w:after="0" w:line="240" w:lineRule="auto"/>
        <w:rPr>
          <w:sz w:val="10"/>
          <w:szCs w:val="21"/>
        </w:rPr>
      </w:pPr>
    </w:p>
    <w:p w:rsidR="00946E52" w:rsidRDefault="00946E52" w:rsidP="00B513DE">
      <w:pPr>
        <w:rPr>
          <w:sz w:val="10"/>
          <w:szCs w:val="21"/>
        </w:rPr>
      </w:pPr>
    </w:p>
    <w:p w:rsidR="00946E52" w:rsidRDefault="00946E52"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p w:rsidR="004F5B97" w:rsidRDefault="004F5B97" w:rsidP="00B513DE">
      <w:pPr>
        <w:rPr>
          <w:sz w:val="10"/>
          <w:szCs w:val="21"/>
        </w:rPr>
      </w:pPr>
    </w:p>
    <w:tbl>
      <w:tblPr>
        <w:tblStyle w:val="Tablaconcuadrcula"/>
        <w:tblW w:w="10485" w:type="dxa"/>
        <w:tblLook w:val="04A0" w:firstRow="1" w:lastRow="0" w:firstColumn="1" w:lastColumn="0" w:noHBand="0" w:noVBand="1"/>
      </w:tblPr>
      <w:tblGrid>
        <w:gridCol w:w="10485"/>
      </w:tblGrid>
      <w:tr w:rsidR="00B513DE" w:rsidRPr="001C4502" w:rsidTr="00BE5ED5">
        <w:tc>
          <w:tcPr>
            <w:tcW w:w="10485" w:type="dxa"/>
            <w:shd w:val="clear" w:color="auto" w:fill="auto"/>
          </w:tcPr>
          <w:p w:rsidR="00B513DE" w:rsidRPr="001C4502" w:rsidRDefault="00B513DE" w:rsidP="008376EE">
            <w:pPr>
              <w:jc w:val="both"/>
              <w:rPr>
                <w:b/>
                <w:sz w:val="21"/>
                <w:szCs w:val="21"/>
              </w:rPr>
            </w:pPr>
            <w:r>
              <w:rPr>
                <w:b/>
                <w:sz w:val="21"/>
                <w:szCs w:val="21"/>
              </w:rPr>
              <w:t>2. CONSIDERACIONES PARA EL CUMPLIMIENTO DEL INDICADOR</w:t>
            </w:r>
          </w:p>
        </w:tc>
      </w:tr>
      <w:tr w:rsidR="00B513DE" w:rsidRPr="001C4502" w:rsidTr="00946E52">
        <w:trPr>
          <w:trHeight w:val="10633"/>
        </w:trPr>
        <w:tc>
          <w:tcPr>
            <w:tcW w:w="10485" w:type="dxa"/>
            <w:vAlign w:val="center"/>
          </w:tcPr>
          <w:p w:rsidR="00B513DE" w:rsidRPr="00B513DE" w:rsidRDefault="00B513DE" w:rsidP="00CF4549">
            <w:pPr>
              <w:pStyle w:val="Prrafodelista"/>
              <w:numPr>
                <w:ilvl w:val="0"/>
                <w:numId w:val="28"/>
              </w:numPr>
              <w:ind w:left="454"/>
              <w:rPr>
                <w:sz w:val="21"/>
                <w:szCs w:val="21"/>
              </w:rPr>
            </w:pPr>
            <w:r w:rsidRPr="00B513DE">
              <w:rPr>
                <w:sz w:val="21"/>
                <w:szCs w:val="21"/>
              </w:rPr>
              <w:t>La universidad debe contar obligatoriamente con los siguientes sistemas de información:</w:t>
            </w:r>
          </w:p>
          <w:p w:rsidR="00B513DE" w:rsidRPr="001C4502" w:rsidRDefault="00B513DE" w:rsidP="00AC1368">
            <w:pPr>
              <w:pStyle w:val="Prrafodelista"/>
              <w:numPr>
                <w:ilvl w:val="0"/>
                <w:numId w:val="4"/>
              </w:numPr>
              <w:ind w:left="1730"/>
              <w:jc w:val="both"/>
              <w:rPr>
                <w:sz w:val="21"/>
                <w:szCs w:val="21"/>
              </w:rPr>
            </w:pPr>
            <w:r w:rsidRPr="001C4502">
              <w:rPr>
                <w:sz w:val="21"/>
                <w:szCs w:val="21"/>
              </w:rPr>
              <w:t>Gestión económica y financiera</w:t>
            </w:r>
          </w:p>
          <w:p w:rsidR="00B513DE" w:rsidRPr="001C4502" w:rsidRDefault="00B513DE" w:rsidP="00AC1368">
            <w:pPr>
              <w:pStyle w:val="Prrafodelista"/>
              <w:numPr>
                <w:ilvl w:val="0"/>
                <w:numId w:val="4"/>
              </w:numPr>
              <w:ind w:left="1730"/>
              <w:jc w:val="both"/>
              <w:rPr>
                <w:sz w:val="21"/>
                <w:szCs w:val="21"/>
              </w:rPr>
            </w:pPr>
            <w:r w:rsidRPr="001C4502">
              <w:rPr>
                <w:sz w:val="21"/>
                <w:szCs w:val="21"/>
              </w:rPr>
              <w:t>Gestión docente</w:t>
            </w:r>
          </w:p>
          <w:p w:rsidR="00B513DE" w:rsidRPr="001C4502" w:rsidRDefault="00B513DE" w:rsidP="00AC1368">
            <w:pPr>
              <w:pStyle w:val="Prrafodelista"/>
              <w:numPr>
                <w:ilvl w:val="0"/>
                <w:numId w:val="4"/>
              </w:numPr>
              <w:ind w:left="1730"/>
              <w:jc w:val="both"/>
              <w:rPr>
                <w:sz w:val="21"/>
                <w:szCs w:val="21"/>
              </w:rPr>
            </w:pPr>
            <w:r w:rsidRPr="001C4502">
              <w:rPr>
                <w:sz w:val="21"/>
                <w:szCs w:val="21"/>
              </w:rPr>
              <w:t>Sistema de matrícula</w:t>
            </w:r>
          </w:p>
          <w:p w:rsidR="00B513DE" w:rsidRPr="001C4502" w:rsidRDefault="00B513DE" w:rsidP="00AC1368">
            <w:pPr>
              <w:pStyle w:val="Prrafodelista"/>
              <w:numPr>
                <w:ilvl w:val="0"/>
                <w:numId w:val="4"/>
              </w:numPr>
              <w:ind w:left="1730"/>
              <w:jc w:val="both"/>
              <w:rPr>
                <w:sz w:val="21"/>
                <w:szCs w:val="21"/>
              </w:rPr>
            </w:pPr>
            <w:r w:rsidRPr="001C4502">
              <w:rPr>
                <w:sz w:val="21"/>
                <w:szCs w:val="21"/>
              </w:rPr>
              <w:t>Registro académico</w:t>
            </w:r>
          </w:p>
          <w:p w:rsidR="00B513DE" w:rsidRPr="00CF4549" w:rsidRDefault="00B513DE" w:rsidP="00AC1368">
            <w:pPr>
              <w:ind w:left="360"/>
              <w:jc w:val="both"/>
              <w:rPr>
                <w:sz w:val="10"/>
                <w:szCs w:val="21"/>
              </w:rPr>
            </w:pPr>
          </w:p>
          <w:p w:rsidR="00B513DE" w:rsidRPr="00B513DE" w:rsidRDefault="00B513DE" w:rsidP="00AC1368">
            <w:pPr>
              <w:pStyle w:val="Prrafodelista"/>
              <w:numPr>
                <w:ilvl w:val="0"/>
                <w:numId w:val="28"/>
              </w:numPr>
              <w:ind w:left="454"/>
              <w:jc w:val="both"/>
              <w:rPr>
                <w:sz w:val="21"/>
                <w:szCs w:val="21"/>
              </w:rPr>
            </w:pPr>
            <w:r w:rsidRPr="00B513DE">
              <w:rPr>
                <w:sz w:val="21"/>
                <w:szCs w:val="21"/>
              </w:rPr>
              <w:t>Además, debe demostrar que cuenta con por los menos tres (3) de los siguientes sistemas de información:</w:t>
            </w:r>
          </w:p>
          <w:p w:rsidR="00B513DE" w:rsidRPr="001C4502" w:rsidRDefault="00B513DE" w:rsidP="00AC1368">
            <w:pPr>
              <w:pStyle w:val="Prrafodelista"/>
              <w:numPr>
                <w:ilvl w:val="0"/>
                <w:numId w:val="31"/>
              </w:numPr>
              <w:ind w:left="1730"/>
              <w:jc w:val="both"/>
              <w:rPr>
                <w:sz w:val="21"/>
                <w:szCs w:val="21"/>
              </w:rPr>
            </w:pPr>
            <w:r w:rsidRPr="001C4502">
              <w:rPr>
                <w:sz w:val="21"/>
                <w:szCs w:val="21"/>
              </w:rPr>
              <w:t>Aprendizaje virtual</w:t>
            </w:r>
          </w:p>
          <w:p w:rsidR="00B513DE" w:rsidRPr="001C4502" w:rsidRDefault="00B513DE" w:rsidP="00AC1368">
            <w:pPr>
              <w:pStyle w:val="Prrafodelista"/>
              <w:numPr>
                <w:ilvl w:val="0"/>
                <w:numId w:val="31"/>
              </w:numPr>
              <w:ind w:left="1730"/>
              <w:jc w:val="both"/>
              <w:rPr>
                <w:sz w:val="21"/>
                <w:szCs w:val="21"/>
              </w:rPr>
            </w:pPr>
            <w:r w:rsidRPr="001C4502">
              <w:rPr>
                <w:sz w:val="21"/>
                <w:szCs w:val="21"/>
              </w:rPr>
              <w:t>Gestión de biblioteca</w:t>
            </w:r>
          </w:p>
          <w:p w:rsidR="00B513DE" w:rsidRPr="001C4502" w:rsidRDefault="00B513DE" w:rsidP="00AC1368">
            <w:pPr>
              <w:pStyle w:val="Prrafodelista"/>
              <w:numPr>
                <w:ilvl w:val="0"/>
                <w:numId w:val="31"/>
              </w:numPr>
              <w:ind w:left="1730"/>
              <w:jc w:val="both"/>
              <w:rPr>
                <w:sz w:val="21"/>
                <w:szCs w:val="21"/>
              </w:rPr>
            </w:pPr>
            <w:r w:rsidRPr="001C4502">
              <w:rPr>
                <w:sz w:val="21"/>
                <w:szCs w:val="21"/>
              </w:rPr>
              <w:t>Pagos virtuales</w:t>
            </w:r>
          </w:p>
          <w:p w:rsidR="00B513DE" w:rsidRPr="001C4502" w:rsidRDefault="00B513DE" w:rsidP="00AC1368">
            <w:pPr>
              <w:pStyle w:val="Prrafodelista"/>
              <w:numPr>
                <w:ilvl w:val="0"/>
                <w:numId w:val="31"/>
              </w:numPr>
              <w:ind w:left="1730"/>
              <w:jc w:val="both"/>
              <w:rPr>
                <w:sz w:val="21"/>
                <w:szCs w:val="21"/>
              </w:rPr>
            </w:pPr>
            <w:r w:rsidRPr="001C4502">
              <w:rPr>
                <w:sz w:val="21"/>
                <w:szCs w:val="21"/>
              </w:rPr>
              <w:t xml:space="preserve">Gestión institucional con base en indicadores </w:t>
            </w:r>
          </w:p>
          <w:p w:rsidR="00B513DE" w:rsidRPr="00CF4549" w:rsidRDefault="00B513DE" w:rsidP="00AC1368">
            <w:pPr>
              <w:jc w:val="both"/>
              <w:rPr>
                <w:sz w:val="10"/>
                <w:szCs w:val="21"/>
              </w:rPr>
            </w:pPr>
          </w:p>
          <w:p w:rsidR="00B513DE" w:rsidRPr="00913F98" w:rsidRDefault="00913F98" w:rsidP="00AC1368">
            <w:pPr>
              <w:pStyle w:val="Prrafodelista"/>
              <w:numPr>
                <w:ilvl w:val="0"/>
                <w:numId w:val="28"/>
              </w:numPr>
              <w:ind w:left="454"/>
              <w:jc w:val="both"/>
              <w:rPr>
                <w:sz w:val="21"/>
                <w:szCs w:val="21"/>
              </w:rPr>
            </w:pPr>
            <w:r w:rsidRPr="00913F98">
              <w:rPr>
                <w:sz w:val="21"/>
                <w:szCs w:val="21"/>
              </w:rPr>
              <w:t>Definiciones de los sistemas de Información:</w:t>
            </w:r>
          </w:p>
          <w:p w:rsidR="00B513DE" w:rsidRPr="00CF4549" w:rsidRDefault="00B513DE" w:rsidP="00AC1368">
            <w:pPr>
              <w:jc w:val="both"/>
              <w:rPr>
                <w:sz w:val="16"/>
                <w:szCs w:val="21"/>
              </w:rPr>
            </w:pPr>
          </w:p>
          <w:p w:rsidR="00B513DE" w:rsidRPr="001C4502" w:rsidRDefault="00B513DE" w:rsidP="00AC1368">
            <w:pPr>
              <w:jc w:val="both"/>
              <w:rPr>
                <w:sz w:val="21"/>
                <w:szCs w:val="21"/>
              </w:rPr>
            </w:pPr>
            <w:r w:rsidRPr="001C4502">
              <w:rPr>
                <w:b/>
                <w:sz w:val="21"/>
                <w:szCs w:val="21"/>
              </w:rPr>
              <w:t xml:space="preserve">Gestión Económica y Financiera: </w:t>
            </w:r>
            <w:r w:rsidRPr="001C4502">
              <w:rPr>
                <w:sz w:val="21"/>
                <w:szCs w:val="21"/>
              </w:rPr>
              <w:t>Sistema que registr</w:t>
            </w:r>
            <w:r w:rsidR="00E07499">
              <w:rPr>
                <w:sz w:val="21"/>
                <w:szCs w:val="21"/>
              </w:rPr>
              <w:t>a</w:t>
            </w:r>
            <w:r w:rsidRPr="001C4502">
              <w:rPr>
                <w:sz w:val="21"/>
                <w:szCs w:val="21"/>
              </w:rPr>
              <w:t xml:space="preserve"> las operaciones contables</w:t>
            </w:r>
            <w:r w:rsidR="00E07499">
              <w:rPr>
                <w:sz w:val="21"/>
                <w:szCs w:val="21"/>
              </w:rPr>
              <w:t>,</w:t>
            </w:r>
            <w:r w:rsidRPr="001C4502">
              <w:rPr>
                <w:sz w:val="21"/>
                <w:szCs w:val="21"/>
              </w:rPr>
              <w:t xml:space="preserve"> donde se reflejan la situación económica y financiera de la universidad. Muestra indicadores económicos, financieros y operativos. Genera reportes de la situación histórica o proyectada.</w:t>
            </w:r>
          </w:p>
          <w:p w:rsidR="00B513DE" w:rsidRPr="00CF4549" w:rsidRDefault="00B513DE" w:rsidP="00AC1368">
            <w:pPr>
              <w:jc w:val="both"/>
              <w:rPr>
                <w:b/>
                <w:sz w:val="18"/>
                <w:szCs w:val="21"/>
              </w:rPr>
            </w:pPr>
          </w:p>
          <w:p w:rsidR="00B513DE" w:rsidRPr="001C4502" w:rsidRDefault="00B513DE" w:rsidP="00AC1368">
            <w:pPr>
              <w:jc w:val="both"/>
              <w:rPr>
                <w:b/>
                <w:sz w:val="21"/>
                <w:szCs w:val="21"/>
              </w:rPr>
            </w:pPr>
            <w:r w:rsidRPr="001C4502">
              <w:rPr>
                <w:b/>
                <w:sz w:val="21"/>
                <w:szCs w:val="21"/>
              </w:rPr>
              <w:t xml:space="preserve">Gestión Docente: </w:t>
            </w:r>
            <w:r w:rsidR="00E07499">
              <w:rPr>
                <w:sz w:val="21"/>
                <w:szCs w:val="21"/>
              </w:rPr>
              <w:t>Sistema que registra</w:t>
            </w:r>
            <w:r w:rsidRPr="001C4502">
              <w:rPr>
                <w:sz w:val="21"/>
                <w:szCs w:val="21"/>
              </w:rPr>
              <w:t xml:space="preserve"> información sobre la asignación de actividades de los docentes, </w:t>
            </w:r>
            <w:r w:rsidR="00E07499">
              <w:rPr>
                <w:sz w:val="21"/>
                <w:szCs w:val="21"/>
              </w:rPr>
              <w:t xml:space="preserve">tales </w:t>
            </w:r>
            <w:r w:rsidRPr="001C4502">
              <w:rPr>
                <w:sz w:val="21"/>
                <w:szCs w:val="21"/>
              </w:rPr>
              <w:t>como: régimen de dedicación, horarios de clase, cursos que enseña, tiempo en labores administrativas, investigación, entre otros. Adicionalmente, el registro del desempeño laboral de los docentes producto de encuestas de satisfacción, actividades de seguimiento y supervisión de la enseñanza, registro de asistencias, evaluaciones, entre otros.</w:t>
            </w:r>
          </w:p>
          <w:p w:rsidR="00AC1368" w:rsidRDefault="00AC1368" w:rsidP="00AC1368">
            <w:pPr>
              <w:jc w:val="both"/>
              <w:rPr>
                <w:b/>
                <w:sz w:val="21"/>
                <w:szCs w:val="21"/>
              </w:rPr>
            </w:pPr>
          </w:p>
          <w:p w:rsidR="00B513DE" w:rsidRPr="001C4502" w:rsidRDefault="00B513DE" w:rsidP="00AC1368">
            <w:pPr>
              <w:jc w:val="both"/>
              <w:rPr>
                <w:sz w:val="21"/>
                <w:szCs w:val="21"/>
              </w:rPr>
            </w:pPr>
            <w:r w:rsidRPr="001C4502">
              <w:rPr>
                <w:b/>
                <w:sz w:val="21"/>
                <w:szCs w:val="21"/>
              </w:rPr>
              <w:t xml:space="preserve">Sistema de Matrícula: </w:t>
            </w:r>
            <w:r w:rsidRPr="001C4502">
              <w:rPr>
                <w:sz w:val="21"/>
                <w:szCs w:val="21"/>
              </w:rPr>
              <w:t xml:space="preserve">Sistema de registro de estudiantes matriculados por periodo académico, programas de estudio, cursos. Permite optimizar el horario del estudiante, del docente y el uso de infraestructura. Asimismo, contribuye a la emisión de reportes e indicadores para la toma de decisiones. </w:t>
            </w:r>
          </w:p>
          <w:p w:rsidR="00B513DE" w:rsidRPr="001C4502" w:rsidRDefault="00B513DE" w:rsidP="00AC1368">
            <w:pPr>
              <w:jc w:val="both"/>
              <w:rPr>
                <w:b/>
                <w:sz w:val="21"/>
                <w:szCs w:val="21"/>
              </w:rPr>
            </w:pPr>
          </w:p>
          <w:p w:rsidR="00B513DE" w:rsidRPr="001C4502" w:rsidRDefault="00B513DE" w:rsidP="00AC1368">
            <w:pPr>
              <w:jc w:val="both"/>
              <w:rPr>
                <w:sz w:val="21"/>
                <w:szCs w:val="21"/>
              </w:rPr>
            </w:pPr>
            <w:r w:rsidRPr="001C4502">
              <w:rPr>
                <w:b/>
                <w:sz w:val="21"/>
                <w:szCs w:val="21"/>
              </w:rPr>
              <w:t xml:space="preserve">Registro Académico: </w:t>
            </w:r>
            <w:r w:rsidR="00C927B0">
              <w:rPr>
                <w:sz w:val="21"/>
                <w:szCs w:val="21"/>
              </w:rPr>
              <w:t>Sistema que registra</w:t>
            </w:r>
            <w:r w:rsidRPr="001C4502">
              <w:rPr>
                <w:sz w:val="21"/>
                <w:szCs w:val="21"/>
              </w:rPr>
              <w:t xml:space="preserve"> el historial académico de los estudiantes: matrícula, notas obtenidas en el periodo académico, asistencia, promedio de notas, rendimiento académico, trámites administrativos efectuados por los estudiantes, entre otros.</w:t>
            </w:r>
          </w:p>
          <w:p w:rsidR="00B513DE" w:rsidRPr="001C4502" w:rsidRDefault="00B513DE" w:rsidP="00AC1368">
            <w:pPr>
              <w:jc w:val="both"/>
              <w:rPr>
                <w:b/>
                <w:sz w:val="21"/>
                <w:szCs w:val="21"/>
              </w:rPr>
            </w:pPr>
          </w:p>
          <w:p w:rsidR="00B513DE" w:rsidRPr="001C4502" w:rsidRDefault="00B513DE" w:rsidP="00AC1368">
            <w:pPr>
              <w:jc w:val="both"/>
              <w:rPr>
                <w:sz w:val="21"/>
                <w:szCs w:val="21"/>
              </w:rPr>
            </w:pPr>
            <w:r w:rsidRPr="001C4502">
              <w:rPr>
                <w:b/>
                <w:sz w:val="21"/>
                <w:szCs w:val="21"/>
              </w:rPr>
              <w:t xml:space="preserve">Aprendizaje Virtual: </w:t>
            </w:r>
            <w:r w:rsidRPr="001C4502">
              <w:rPr>
                <w:sz w:val="21"/>
                <w:szCs w:val="21"/>
              </w:rPr>
              <w:t>Sistema o plataforma virtual que permite: el acceso a material didáctico, evaluaciones en línea, foros, consultas al docente, videoconferencias, carpetas compartidas. En algunos casos se refleja el avance de contenidos de los cursos, el historial académico del estudiante en el curso, entre otros.</w:t>
            </w:r>
          </w:p>
          <w:p w:rsidR="00B513DE" w:rsidRPr="001C4502" w:rsidRDefault="00B513DE" w:rsidP="00AC1368">
            <w:pPr>
              <w:jc w:val="both"/>
              <w:rPr>
                <w:b/>
                <w:sz w:val="21"/>
                <w:szCs w:val="21"/>
              </w:rPr>
            </w:pPr>
          </w:p>
          <w:p w:rsidR="00B513DE" w:rsidRPr="001C4502" w:rsidRDefault="00B513DE" w:rsidP="00AC1368">
            <w:pPr>
              <w:jc w:val="both"/>
              <w:rPr>
                <w:sz w:val="21"/>
                <w:szCs w:val="21"/>
              </w:rPr>
            </w:pPr>
            <w:r w:rsidRPr="001C4502">
              <w:rPr>
                <w:b/>
                <w:sz w:val="21"/>
                <w:szCs w:val="21"/>
              </w:rPr>
              <w:t xml:space="preserve">Gestión de Biblioteca: </w:t>
            </w:r>
            <w:r w:rsidRPr="001C4502">
              <w:rPr>
                <w:sz w:val="21"/>
                <w:szCs w:val="21"/>
              </w:rPr>
              <w:t>Sistema que registra el acervo bibliográfico de la universidad (libros, revistas, tesis, periódicos, acceso a bases de datos, entre otros); asimismo, permite los préstamos bibliográficos y acceso a consulta de materiales, alertas bibliográficas de material impreso y electrónico, entre otros.</w:t>
            </w:r>
          </w:p>
          <w:p w:rsidR="00B513DE" w:rsidRPr="001C4502" w:rsidRDefault="00B513DE" w:rsidP="00AC1368">
            <w:pPr>
              <w:jc w:val="both"/>
              <w:rPr>
                <w:b/>
                <w:sz w:val="21"/>
                <w:szCs w:val="21"/>
              </w:rPr>
            </w:pPr>
          </w:p>
          <w:p w:rsidR="00B513DE" w:rsidRPr="001C4502" w:rsidRDefault="00B513DE" w:rsidP="00AC1368">
            <w:pPr>
              <w:jc w:val="both"/>
              <w:rPr>
                <w:sz w:val="21"/>
                <w:szCs w:val="21"/>
              </w:rPr>
            </w:pPr>
            <w:r w:rsidRPr="001C4502">
              <w:rPr>
                <w:b/>
                <w:sz w:val="21"/>
                <w:szCs w:val="21"/>
              </w:rPr>
              <w:t xml:space="preserve">Pagos Virtuales: </w:t>
            </w:r>
            <w:r w:rsidRPr="001C4502">
              <w:rPr>
                <w:sz w:val="21"/>
                <w:szCs w:val="21"/>
              </w:rPr>
              <w:t>Sist</w:t>
            </w:r>
            <w:r w:rsidR="00EF31B5">
              <w:rPr>
                <w:sz w:val="21"/>
                <w:szCs w:val="21"/>
              </w:rPr>
              <w:t xml:space="preserve">ema que </w:t>
            </w:r>
            <w:r w:rsidR="0015620E">
              <w:rPr>
                <w:sz w:val="21"/>
                <w:szCs w:val="21"/>
              </w:rPr>
              <w:t>facilita</w:t>
            </w:r>
            <w:r w:rsidR="00EF31B5">
              <w:rPr>
                <w:sz w:val="21"/>
                <w:szCs w:val="21"/>
              </w:rPr>
              <w:t xml:space="preserve"> el pago por </w:t>
            </w:r>
            <w:r w:rsidRPr="001C4502">
              <w:rPr>
                <w:sz w:val="21"/>
                <w:szCs w:val="21"/>
              </w:rPr>
              <w:t>los servicios que ofrece la universidad (matrícula, pensiones, multas, entre otros) a través de internet.</w:t>
            </w:r>
          </w:p>
          <w:p w:rsidR="00B513DE" w:rsidRPr="001C4502" w:rsidRDefault="00B513DE" w:rsidP="00AC1368">
            <w:pPr>
              <w:jc w:val="both"/>
              <w:rPr>
                <w:b/>
                <w:sz w:val="21"/>
                <w:szCs w:val="21"/>
              </w:rPr>
            </w:pPr>
          </w:p>
          <w:p w:rsidR="00B513DE" w:rsidRPr="001C4502" w:rsidRDefault="00B513DE" w:rsidP="00C927B0">
            <w:pPr>
              <w:jc w:val="both"/>
              <w:rPr>
                <w:sz w:val="21"/>
                <w:szCs w:val="21"/>
              </w:rPr>
            </w:pPr>
            <w:r w:rsidRPr="001C4502">
              <w:rPr>
                <w:b/>
                <w:sz w:val="21"/>
                <w:szCs w:val="21"/>
              </w:rPr>
              <w:t xml:space="preserve">Gestión Institucional con base  a indicadores: </w:t>
            </w:r>
            <w:r w:rsidRPr="001C4502">
              <w:rPr>
                <w:sz w:val="21"/>
                <w:szCs w:val="21"/>
              </w:rPr>
              <w:t xml:space="preserve">Sistema que </w:t>
            </w:r>
            <w:r w:rsidR="00C927B0">
              <w:rPr>
                <w:sz w:val="21"/>
                <w:szCs w:val="21"/>
              </w:rPr>
              <w:t>registra</w:t>
            </w:r>
            <w:r w:rsidRPr="001C4502">
              <w:rPr>
                <w:sz w:val="21"/>
                <w:szCs w:val="21"/>
              </w:rPr>
              <w:t xml:space="preserve"> información sobre la gestión institucional, a través del análisis de indicadores académicos, financieros, operativos; así como, los posibles escenarios que pueden generarse a partir de éstos para potenciar la toma de decisiones.</w:t>
            </w:r>
          </w:p>
        </w:tc>
      </w:tr>
    </w:tbl>
    <w:p w:rsidR="00565458" w:rsidRDefault="00565458" w:rsidP="00DA5068">
      <w:pPr>
        <w:rPr>
          <w:sz w:val="21"/>
          <w:szCs w:val="21"/>
        </w:rPr>
      </w:pPr>
    </w:p>
    <w:p w:rsidR="00565458" w:rsidRDefault="00565458">
      <w:pPr>
        <w:rPr>
          <w:sz w:val="21"/>
          <w:szCs w:val="21"/>
        </w:rPr>
      </w:pPr>
      <w:r>
        <w:rPr>
          <w:sz w:val="21"/>
          <w:szCs w:val="21"/>
        </w:rPr>
        <w:br w:type="page"/>
      </w:r>
    </w:p>
    <w:p w:rsidR="009F0B06" w:rsidRDefault="009F0B06" w:rsidP="009F0B06">
      <w:pPr>
        <w:spacing w:after="0" w:line="240" w:lineRule="auto"/>
        <w:jc w:val="both"/>
        <w:rPr>
          <w:sz w:val="21"/>
          <w:szCs w:val="21"/>
        </w:rPr>
      </w:pPr>
      <w:r>
        <w:rPr>
          <w:sz w:val="21"/>
          <w:szCs w:val="21"/>
        </w:rPr>
        <w:lastRenderedPageBreak/>
        <w:t xml:space="preserve">Los medios de verificación </w:t>
      </w:r>
      <w:r w:rsidR="005B17B4">
        <w:rPr>
          <w:sz w:val="21"/>
          <w:szCs w:val="21"/>
        </w:rPr>
        <w:t xml:space="preserve">desde el MV1 hasta el MV7, </w:t>
      </w:r>
      <w:r>
        <w:rPr>
          <w:sz w:val="21"/>
          <w:szCs w:val="21"/>
        </w:rPr>
        <w:t xml:space="preserve">deben presentarse </w:t>
      </w:r>
      <w:r w:rsidR="00E07499">
        <w:rPr>
          <w:sz w:val="21"/>
          <w:szCs w:val="21"/>
        </w:rPr>
        <w:t>en la solicitud en físico y en formato digital</w:t>
      </w:r>
      <w:r w:rsidR="00C843DD">
        <w:rPr>
          <w:sz w:val="21"/>
          <w:szCs w:val="21"/>
        </w:rPr>
        <w:t xml:space="preserve"> </w:t>
      </w:r>
      <w:r>
        <w:rPr>
          <w:sz w:val="21"/>
          <w:szCs w:val="21"/>
        </w:rPr>
        <w:t>conforme la siguiente tabla:</w:t>
      </w:r>
    </w:p>
    <w:p w:rsidR="004F2F34" w:rsidRDefault="004F2F34" w:rsidP="009F0B06">
      <w:pPr>
        <w:spacing w:after="0" w:line="240" w:lineRule="auto"/>
        <w:jc w:val="both"/>
        <w:rPr>
          <w:sz w:val="21"/>
          <w:szCs w:val="21"/>
        </w:rPr>
      </w:pPr>
    </w:p>
    <w:tbl>
      <w:tblPr>
        <w:tblStyle w:val="Tablaconcuadrcula"/>
        <w:tblW w:w="10485" w:type="dxa"/>
        <w:tblLook w:val="04A0" w:firstRow="1" w:lastRow="0" w:firstColumn="1" w:lastColumn="0" w:noHBand="0" w:noVBand="1"/>
      </w:tblPr>
      <w:tblGrid>
        <w:gridCol w:w="2689"/>
        <w:gridCol w:w="5811"/>
        <w:gridCol w:w="1985"/>
      </w:tblGrid>
      <w:tr w:rsidR="004F2F34" w:rsidRPr="001C4502" w:rsidTr="00BE5ED5">
        <w:trPr>
          <w:trHeight w:val="779"/>
        </w:trPr>
        <w:tc>
          <w:tcPr>
            <w:tcW w:w="2689" w:type="dxa"/>
            <w:shd w:val="clear" w:color="auto" w:fill="BFBFBF" w:themeFill="background1" w:themeFillShade="BF"/>
            <w:vAlign w:val="center"/>
          </w:tcPr>
          <w:p w:rsidR="004F2F34" w:rsidRPr="004169FF" w:rsidRDefault="004F2F34">
            <w:pPr>
              <w:jc w:val="center"/>
              <w:rPr>
                <w:b/>
                <w:sz w:val="18"/>
                <w:szCs w:val="18"/>
              </w:rPr>
            </w:pPr>
            <w:r w:rsidRPr="004169FF">
              <w:rPr>
                <w:b/>
                <w:sz w:val="18"/>
                <w:szCs w:val="18"/>
              </w:rPr>
              <w:t xml:space="preserve">CÓDIGO DEL MEDIO DE </w:t>
            </w:r>
            <w:r w:rsidR="00E55785">
              <w:rPr>
                <w:b/>
                <w:sz w:val="18"/>
                <w:szCs w:val="18"/>
              </w:rPr>
              <w:t>VERIFICACIÓN</w:t>
            </w:r>
          </w:p>
        </w:tc>
        <w:tc>
          <w:tcPr>
            <w:tcW w:w="5811" w:type="dxa"/>
            <w:shd w:val="clear" w:color="auto" w:fill="BFBFBF" w:themeFill="background1" w:themeFillShade="BF"/>
            <w:vAlign w:val="center"/>
          </w:tcPr>
          <w:p w:rsidR="004F2F34" w:rsidRPr="004169FF" w:rsidRDefault="004F2F34" w:rsidP="00565458">
            <w:pPr>
              <w:jc w:val="center"/>
              <w:rPr>
                <w:b/>
                <w:sz w:val="18"/>
                <w:szCs w:val="18"/>
                <w:vertAlign w:val="subscript"/>
              </w:rPr>
            </w:pPr>
            <w:r w:rsidRPr="004169FF">
              <w:rPr>
                <w:b/>
                <w:sz w:val="18"/>
                <w:szCs w:val="18"/>
              </w:rPr>
              <w:t>NOMBRE DEL MEDIO DE VERIFICACIÓN</w:t>
            </w:r>
            <w:r w:rsidRPr="004169FF">
              <w:rPr>
                <w:b/>
                <w:sz w:val="18"/>
                <w:szCs w:val="18"/>
                <w:vertAlign w:val="subscript"/>
              </w:rPr>
              <w:t>1</w:t>
            </w:r>
          </w:p>
        </w:tc>
        <w:tc>
          <w:tcPr>
            <w:tcW w:w="1985" w:type="dxa"/>
            <w:shd w:val="clear" w:color="auto" w:fill="BFBFBF" w:themeFill="background1" w:themeFillShade="BF"/>
            <w:vAlign w:val="center"/>
          </w:tcPr>
          <w:p w:rsidR="004F2F34" w:rsidRPr="004169FF" w:rsidRDefault="00176CB8" w:rsidP="00565458">
            <w:pPr>
              <w:jc w:val="center"/>
              <w:rPr>
                <w:b/>
                <w:sz w:val="18"/>
                <w:szCs w:val="18"/>
              </w:rPr>
            </w:pPr>
            <w:r>
              <w:rPr>
                <w:b/>
                <w:sz w:val="18"/>
                <w:szCs w:val="18"/>
              </w:rPr>
              <w:t>UBICACIÓN EN LA SOLICITUD</w:t>
            </w:r>
          </w:p>
          <w:p w:rsidR="004F2F34" w:rsidRPr="004169FF" w:rsidRDefault="00AB072E" w:rsidP="00565458">
            <w:pPr>
              <w:jc w:val="center"/>
              <w:rPr>
                <w:b/>
                <w:sz w:val="18"/>
                <w:szCs w:val="18"/>
              </w:rPr>
            </w:pPr>
            <w:r>
              <w:rPr>
                <w:b/>
                <w:sz w:val="18"/>
                <w:szCs w:val="18"/>
              </w:rPr>
              <w:t>(indicar</w:t>
            </w:r>
            <w:r w:rsidR="004F2F34" w:rsidRPr="004169FF">
              <w:rPr>
                <w:b/>
                <w:sz w:val="18"/>
                <w:szCs w:val="18"/>
              </w:rPr>
              <w:t xml:space="preserve"> folios</w:t>
            </w:r>
            <w:r w:rsidR="004F2F34" w:rsidRPr="004169FF">
              <w:rPr>
                <w:b/>
                <w:sz w:val="18"/>
                <w:szCs w:val="18"/>
                <w:vertAlign w:val="subscript"/>
              </w:rPr>
              <w:t xml:space="preserve"> 2</w:t>
            </w:r>
            <w:r w:rsidR="00565458">
              <w:rPr>
                <w:b/>
                <w:sz w:val="18"/>
                <w:szCs w:val="18"/>
              </w:rPr>
              <w:t xml:space="preserve"> correspondientes)</w:t>
            </w:r>
          </w:p>
        </w:tc>
      </w:tr>
      <w:tr w:rsidR="004F2F34" w:rsidRPr="001C4502" w:rsidTr="00BE5ED5">
        <w:trPr>
          <w:trHeight w:val="170"/>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MV1</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70"/>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MV2</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70"/>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MV3</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225"/>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MV4</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70"/>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MV5</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119"/>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MV6</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r w:rsidR="004F2F34" w:rsidRPr="001C4502" w:rsidTr="00BE5ED5">
        <w:trPr>
          <w:trHeight w:val="70"/>
        </w:trPr>
        <w:tc>
          <w:tcPr>
            <w:tcW w:w="2689" w:type="dxa"/>
            <w:shd w:val="clear" w:color="auto" w:fill="BFBFBF" w:themeFill="background1" w:themeFillShade="BF"/>
            <w:vAlign w:val="center"/>
          </w:tcPr>
          <w:p w:rsidR="004F2F34" w:rsidRPr="001C4502" w:rsidRDefault="004F2F34" w:rsidP="004F2F34">
            <w:pPr>
              <w:jc w:val="center"/>
              <w:rPr>
                <w:sz w:val="21"/>
                <w:szCs w:val="21"/>
              </w:rPr>
            </w:pPr>
            <w:r>
              <w:rPr>
                <w:sz w:val="21"/>
                <w:szCs w:val="21"/>
              </w:rPr>
              <w:t>MV7</w:t>
            </w:r>
          </w:p>
        </w:tc>
        <w:tc>
          <w:tcPr>
            <w:tcW w:w="5811" w:type="dxa"/>
            <w:vAlign w:val="center"/>
          </w:tcPr>
          <w:p w:rsidR="004F2F34" w:rsidRPr="001C4502" w:rsidRDefault="004F2F34" w:rsidP="008376EE">
            <w:pPr>
              <w:jc w:val="center"/>
              <w:rPr>
                <w:sz w:val="21"/>
                <w:szCs w:val="21"/>
              </w:rPr>
            </w:pPr>
          </w:p>
        </w:tc>
        <w:tc>
          <w:tcPr>
            <w:tcW w:w="1985" w:type="dxa"/>
            <w:vAlign w:val="center"/>
          </w:tcPr>
          <w:p w:rsidR="004F2F34" w:rsidRPr="001C4502" w:rsidRDefault="004F2F34" w:rsidP="008376EE">
            <w:pPr>
              <w:jc w:val="center"/>
              <w:rPr>
                <w:sz w:val="21"/>
                <w:szCs w:val="21"/>
              </w:rPr>
            </w:pPr>
          </w:p>
        </w:tc>
      </w:tr>
    </w:tbl>
    <w:p w:rsidR="004F2F34" w:rsidRPr="001C4502" w:rsidRDefault="004F2F34" w:rsidP="004F2F34">
      <w:pPr>
        <w:spacing w:after="0"/>
        <w:jc w:val="both"/>
        <w:rPr>
          <w:sz w:val="16"/>
          <w:szCs w:val="16"/>
        </w:rPr>
      </w:pPr>
      <w:r w:rsidRPr="001C4502">
        <w:rPr>
          <w:sz w:val="16"/>
          <w:szCs w:val="16"/>
        </w:rPr>
        <w:t>Notas:</w:t>
      </w:r>
    </w:p>
    <w:p w:rsidR="004F2F34" w:rsidRPr="001C4502" w:rsidRDefault="004F2F34" w:rsidP="004F2F34">
      <w:pPr>
        <w:spacing w:after="0"/>
        <w:jc w:val="both"/>
        <w:rPr>
          <w:sz w:val="16"/>
          <w:szCs w:val="16"/>
        </w:rPr>
      </w:pPr>
      <w:r w:rsidRPr="001C4502">
        <w:rPr>
          <w:sz w:val="16"/>
          <w:szCs w:val="16"/>
        </w:rPr>
        <w:t xml:space="preserve">1. El nombre </w:t>
      </w:r>
      <w:r>
        <w:rPr>
          <w:sz w:val="16"/>
          <w:szCs w:val="16"/>
        </w:rPr>
        <w:t xml:space="preserve">del medio de verificación </w:t>
      </w:r>
      <w:r w:rsidRPr="001C4502">
        <w:rPr>
          <w:sz w:val="16"/>
          <w:szCs w:val="16"/>
        </w:rPr>
        <w:t xml:space="preserve">debe ser el mismo  </w:t>
      </w:r>
      <w:r w:rsidR="00D17F28">
        <w:rPr>
          <w:sz w:val="16"/>
          <w:szCs w:val="16"/>
        </w:rPr>
        <w:t>de la solicitud en físico y en formato digital</w:t>
      </w:r>
      <w:r w:rsidR="006572AD">
        <w:rPr>
          <w:sz w:val="16"/>
          <w:szCs w:val="16"/>
        </w:rPr>
        <w:t>.</w:t>
      </w:r>
    </w:p>
    <w:p w:rsidR="004F2F34" w:rsidRDefault="004F2F34" w:rsidP="004F2F34">
      <w:pPr>
        <w:spacing w:after="0"/>
        <w:jc w:val="both"/>
        <w:rPr>
          <w:sz w:val="16"/>
          <w:szCs w:val="16"/>
        </w:rPr>
      </w:pPr>
      <w:r w:rsidRPr="001C4502">
        <w:rPr>
          <w:sz w:val="16"/>
          <w:szCs w:val="16"/>
        </w:rPr>
        <w:t xml:space="preserve">2. Folios hace referencia al rango de páginas donde se ubica el medio de verificación </w:t>
      </w:r>
      <w:r w:rsidR="006572AD">
        <w:rPr>
          <w:sz w:val="16"/>
          <w:szCs w:val="16"/>
        </w:rPr>
        <w:t>de la solicitud en físico.</w:t>
      </w:r>
    </w:p>
    <w:p w:rsidR="00D97663" w:rsidRPr="001C4502" w:rsidRDefault="007D1AF3" w:rsidP="004F2F34">
      <w:pPr>
        <w:spacing w:after="0"/>
        <w:jc w:val="both"/>
        <w:rPr>
          <w:sz w:val="16"/>
          <w:szCs w:val="16"/>
        </w:rPr>
      </w:pPr>
      <w:r w:rsidRPr="007D1AF3">
        <w:rPr>
          <w:noProof/>
          <w:sz w:val="21"/>
          <w:szCs w:val="21"/>
          <w:lang w:eastAsia="es-PE"/>
        </w:rPr>
        <mc:AlternateContent>
          <mc:Choice Requires="wps">
            <w:drawing>
              <wp:anchor distT="45720" distB="45720" distL="114300" distR="114300" simplePos="0" relativeHeight="251681792" behindDoc="0" locked="0" layoutInCell="1" allowOverlap="1" wp14:anchorId="3E94A44A" wp14:editId="676F7FB3">
                <wp:simplePos x="0" y="0"/>
                <wp:positionH relativeFrom="column">
                  <wp:posOffset>0</wp:posOffset>
                </wp:positionH>
                <wp:positionV relativeFrom="paragraph">
                  <wp:posOffset>2301240</wp:posOffset>
                </wp:positionV>
                <wp:extent cx="6638925" cy="600075"/>
                <wp:effectExtent l="0" t="0" r="28575"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00075"/>
                        </a:xfrm>
                        <a:prstGeom prst="rect">
                          <a:avLst/>
                        </a:prstGeom>
                        <a:solidFill>
                          <a:srgbClr val="FFFFFF"/>
                        </a:solidFill>
                        <a:ln w="9525">
                          <a:solidFill>
                            <a:srgbClr val="000000"/>
                          </a:solidFill>
                          <a:miter lim="800000"/>
                          <a:headEnd/>
                          <a:tailEnd/>
                        </a:ln>
                      </wps:spPr>
                      <wps:txbx>
                        <w:txbxContent>
                          <w:p w:rsidR="00151732" w:rsidRDefault="00151732" w:rsidP="007D1AF3">
                            <w:pPr>
                              <w:jc w:val="both"/>
                            </w:pPr>
                            <w:r w:rsidRPr="00EC0957">
                              <w:rPr>
                                <w:rFonts w:cs="Arial"/>
                                <w:sz w:val="21"/>
                                <w:szCs w:val="21"/>
                              </w:rPr>
                              <w:t>DECLARO BAJO JURAMENTO, LA VERACIDAD DE LA INFORMACIÓN Y DOCUMENTACIÓN PRESENTADA, PARA LA REVISIÓN DOCUMENTARIA EN EL PROCE</w:t>
                            </w:r>
                            <w:r>
                              <w:rPr>
                                <w:rFonts w:cs="Arial"/>
                                <w:sz w:val="21"/>
                                <w:szCs w:val="21"/>
                              </w:rPr>
                              <w:t>DIMIENTO</w:t>
                            </w:r>
                            <w:r w:rsidRPr="00EC0957">
                              <w:rPr>
                                <w:rFonts w:cs="Arial"/>
                                <w:sz w:val="21"/>
                                <w:szCs w:val="21"/>
                              </w:rPr>
                              <w:t xml:space="preserve"> DE LICENCIAMIENTO DE ESTA UNIVERSIDAD; CASO CONTRARIO, ASUMO LA RESPONSABILIDAD ADMINISTRATIVA O PENAL QUE CORRESPONDA.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C695F" id="_x0000_s1029" type="#_x0000_t202" style="position:absolute;left:0;text-align:left;margin-left:0;margin-top:181.2pt;width:522.75pt;height:4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">
                <v:textbox>
                  <w:txbxContent>
                    <w:p w:rsidR="00151732" w:rsidRDefault="00151732" w:rsidP="007D1AF3">
                      <w:pPr>
                        <w:jc w:val="both"/>
                      </w:pPr>
                      <w:r w:rsidRPr="00EC0957">
                        <w:rPr>
                          <w:rFonts w:cs="Arial"/>
                          <w:sz w:val="21"/>
                          <w:szCs w:val="21"/>
                        </w:rPr>
                        <w:t>DECLARO BAJO JURAMENTO, LA VERACIDAD DE LA INFORMACIÓN Y DOCUMENTACIÓN PRESENTADA, PARA LA REVISIÓN DOCUMENTARIA EN EL PROCE</w:t>
                      </w:r>
                      <w:r>
                        <w:rPr>
                          <w:rFonts w:cs="Arial"/>
                          <w:sz w:val="21"/>
                          <w:szCs w:val="21"/>
                        </w:rPr>
                        <w:t>DIMIENTO</w:t>
                      </w:r>
                      <w:r w:rsidRPr="00EC0957">
                        <w:rPr>
                          <w:rFonts w:cs="Arial"/>
                          <w:sz w:val="21"/>
                          <w:szCs w:val="21"/>
                        </w:rPr>
                        <w:t xml:space="preserve"> DE LICENCIAMIENTO DE ESTA UNIVERSIDAD; CASO CONTRARIO, ASUMO LA RESPONSABILIDAD ADMINISTRATIVA O PENAL QUE CORRESPONDA.</w:t>
                      </w:r>
                    </w:p>
                  </w:txbxContent>
                </v:textbox>
                <w10:wrap type="square"/>
              </v:shape>
            </w:pict>
          </mc:Fallback>
        </mc:AlternateContent>
      </w:r>
    </w:p>
    <w:tbl>
      <w:tblPr>
        <w:tblStyle w:val="Tablaconcuadrcula"/>
        <w:tblW w:w="10472" w:type="dxa"/>
        <w:shd w:val="clear" w:color="auto" w:fill="F7CAAC" w:themeFill="accent2" w:themeFillTint="66"/>
        <w:tblLook w:val="04A0" w:firstRow="1" w:lastRow="0" w:firstColumn="1" w:lastColumn="0" w:noHBand="0" w:noVBand="1"/>
      </w:tblPr>
      <w:tblGrid>
        <w:gridCol w:w="10472"/>
      </w:tblGrid>
      <w:tr w:rsidR="0005566E" w:rsidRPr="001C4502" w:rsidTr="00BE5ED5">
        <w:trPr>
          <w:trHeight w:val="273"/>
        </w:trPr>
        <w:tc>
          <w:tcPr>
            <w:tcW w:w="10472" w:type="dxa"/>
            <w:shd w:val="clear" w:color="auto" w:fill="FFFFFF" w:themeFill="background1"/>
          </w:tcPr>
          <w:p w:rsidR="0005566E" w:rsidRPr="001C4502" w:rsidRDefault="0005566E" w:rsidP="00EF2D6C">
            <w:pPr>
              <w:rPr>
                <w:b/>
                <w:sz w:val="21"/>
                <w:szCs w:val="21"/>
              </w:rPr>
            </w:pPr>
            <w:r w:rsidRPr="001C4502">
              <w:rPr>
                <w:b/>
                <w:sz w:val="21"/>
                <w:szCs w:val="21"/>
              </w:rPr>
              <w:t xml:space="preserve">3. </w:t>
            </w:r>
            <w:r w:rsidR="00EA126C" w:rsidRPr="001C4502">
              <w:rPr>
                <w:b/>
                <w:sz w:val="21"/>
                <w:szCs w:val="21"/>
              </w:rPr>
              <w:t>OBSERVACIONES ADICIONALES DE LA UNIVERSIDAD</w:t>
            </w:r>
          </w:p>
        </w:tc>
      </w:tr>
      <w:tr w:rsidR="0005566E" w:rsidRPr="001C4502" w:rsidTr="00E83F3B">
        <w:trPr>
          <w:trHeight w:val="2813"/>
        </w:trPr>
        <w:tc>
          <w:tcPr>
            <w:tcW w:w="10472" w:type="dxa"/>
            <w:shd w:val="clear" w:color="auto" w:fill="auto"/>
          </w:tcPr>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p w:rsidR="0005566E" w:rsidRPr="001C4502" w:rsidRDefault="0005566E" w:rsidP="00EF2D6C">
            <w:pPr>
              <w:rPr>
                <w:b/>
                <w:sz w:val="21"/>
                <w:szCs w:val="21"/>
              </w:rPr>
            </w:pPr>
          </w:p>
        </w:tc>
      </w:tr>
    </w:tbl>
    <w:p w:rsidR="0005566E" w:rsidRPr="001C4502" w:rsidRDefault="0005566E">
      <w:pPr>
        <w:rPr>
          <w:sz w:val="21"/>
          <w:szCs w:val="21"/>
        </w:rPr>
      </w:pPr>
      <w:bookmarkStart w:id="0" w:name="_GoBack"/>
      <w:bookmarkEnd w:id="0"/>
    </w:p>
    <w:sectPr w:rsidR="0005566E" w:rsidRPr="001C4502" w:rsidSect="00EF2D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404" w:rsidRDefault="00DB4404" w:rsidP="00771AC6">
      <w:pPr>
        <w:spacing w:after="0" w:line="240" w:lineRule="auto"/>
      </w:pPr>
      <w:r>
        <w:separator/>
      </w:r>
    </w:p>
  </w:endnote>
  <w:endnote w:type="continuationSeparator" w:id="0">
    <w:p w:rsidR="00DB4404" w:rsidRDefault="00DB4404" w:rsidP="007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404" w:rsidRDefault="00DB4404" w:rsidP="00771AC6">
      <w:pPr>
        <w:spacing w:after="0" w:line="240" w:lineRule="auto"/>
      </w:pPr>
      <w:r>
        <w:separator/>
      </w:r>
    </w:p>
  </w:footnote>
  <w:footnote w:type="continuationSeparator" w:id="0">
    <w:p w:rsidR="00DB4404" w:rsidRDefault="00DB4404" w:rsidP="00771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54C"/>
    <w:multiLevelType w:val="hybridMultilevel"/>
    <w:tmpl w:val="22E4061A"/>
    <w:lvl w:ilvl="0" w:tplc="CFE05F2A">
      <w:start w:val="2"/>
      <w:numFmt w:val="bullet"/>
      <w:lvlText w:val="-"/>
      <w:lvlJc w:val="left"/>
      <w:pPr>
        <w:ind w:left="720" w:hanging="360"/>
      </w:pPr>
      <w:rPr>
        <w:rFonts w:ascii="Calibri" w:eastAsiaTheme="minorHAnsi" w:hAnsi="Calibri"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FF43EC"/>
    <w:multiLevelType w:val="hybridMultilevel"/>
    <w:tmpl w:val="D57C83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40F69BB"/>
    <w:multiLevelType w:val="hybridMultilevel"/>
    <w:tmpl w:val="5B1A8B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095D77"/>
    <w:multiLevelType w:val="hybridMultilevel"/>
    <w:tmpl w:val="9A5AD3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BEA489E"/>
    <w:multiLevelType w:val="hybridMultilevel"/>
    <w:tmpl w:val="1742A796"/>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CB64850"/>
    <w:multiLevelType w:val="hybridMultilevel"/>
    <w:tmpl w:val="68BED28E"/>
    <w:lvl w:ilvl="0" w:tplc="CFE05F2A">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DE536E0"/>
    <w:multiLevelType w:val="hybridMultilevel"/>
    <w:tmpl w:val="D94E29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E504356"/>
    <w:multiLevelType w:val="hybridMultilevel"/>
    <w:tmpl w:val="D30029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F3928B9"/>
    <w:multiLevelType w:val="hybridMultilevel"/>
    <w:tmpl w:val="ED86E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0B17CF9"/>
    <w:multiLevelType w:val="hybridMultilevel"/>
    <w:tmpl w:val="5AFE5F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38626A3"/>
    <w:multiLevelType w:val="hybridMultilevel"/>
    <w:tmpl w:val="09B49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65E4216"/>
    <w:multiLevelType w:val="hybridMultilevel"/>
    <w:tmpl w:val="F3D03C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B9F5DF5"/>
    <w:multiLevelType w:val="hybridMultilevel"/>
    <w:tmpl w:val="96408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C825F07"/>
    <w:multiLevelType w:val="hybridMultilevel"/>
    <w:tmpl w:val="A81EFE6E"/>
    <w:lvl w:ilvl="0" w:tplc="CFE05F2A">
      <w:start w:val="2"/>
      <w:numFmt w:val="bullet"/>
      <w:lvlText w:val="-"/>
      <w:lvlJc w:val="left"/>
      <w:pPr>
        <w:ind w:left="1440" w:hanging="360"/>
      </w:pPr>
      <w:rPr>
        <w:rFonts w:ascii="Calibri" w:eastAsiaTheme="minorHAnsi" w:hAnsi="Calibri"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1FF238AD"/>
    <w:multiLevelType w:val="hybridMultilevel"/>
    <w:tmpl w:val="205233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1575030"/>
    <w:multiLevelType w:val="hybridMultilevel"/>
    <w:tmpl w:val="F9723BBE"/>
    <w:lvl w:ilvl="0" w:tplc="280A0001">
      <w:start w:val="1"/>
      <w:numFmt w:val="bullet"/>
      <w:lvlText w:val=""/>
      <w:lvlJc w:val="left"/>
      <w:pPr>
        <w:ind w:left="1068" w:hanging="360"/>
      </w:pPr>
      <w:rPr>
        <w:rFonts w:ascii="Symbol" w:hAnsi="Symbol"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nsid w:val="228A369D"/>
    <w:multiLevelType w:val="hybridMultilevel"/>
    <w:tmpl w:val="C38C54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6C766C4"/>
    <w:multiLevelType w:val="hybridMultilevel"/>
    <w:tmpl w:val="AB16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A163A7F"/>
    <w:multiLevelType w:val="hybridMultilevel"/>
    <w:tmpl w:val="97DECFE6"/>
    <w:lvl w:ilvl="0" w:tplc="CFE05F2A">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F230422"/>
    <w:multiLevelType w:val="hybridMultilevel"/>
    <w:tmpl w:val="679C4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1F426BC"/>
    <w:multiLevelType w:val="hybridMultilevel"/>
    <w:tmpl w:val="8208ED22"/>
    <w:lvl w:ilvl="0" w:tplc="280A0001">
      <w:start w:val="1"/>
      <w:numFmt w:val="bullet"/>
      <w:lvlText w:val=""/>
      <w:lvlJc w:val="left"/>
      <w:pPr>
        <w:ind w:left="720" w:hanging="360"/>
      </w:pPr>
      <w:rPr>
        <w:rFonts w:ascii="Symbol" w:hAnsi="Symbo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1A46CD"/>
    <w:multiLevelType w:val="hybridMultilevel"/>
    <w:tmpl w:val="E48C92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AE51174"/>
    <w:multiLevelType w:val="hybridMultilevel"/>
    <w:tmpl w:val="5CE2C73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FF54EC5"/>
    <w:multiLevelType w:val="hybridMultilevel"/>
    <w:tmpl w:val="E9EC82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0233890"/>
    <w:multiLevelType w:val="hybridMultilevel"/>
    <w:tmpl w:val="4074F5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0792E0E"/>
    <w:multiLevelType w:val="hybridMultilevel"/>
    <w:tmpl w:val="FF5C0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4F1069E"/>
    <w:multiLevelType w:val="hybridMultilevel"/>
    <w:tmpl w:val="1B4C9D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DA15ADD"/>
    <w:multiLevelType w:val="hybridMultilevel"/>
    <w:tmpl w:val="505A06B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6802854"/>
    <w:multiLevelType w:val="hybridMultilevel"/>
    <w:tmpl w:val="A0660A0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nsid w:val="5C3C28E0"/>
    <w:multiLevelType w:val="hybridMultilevel"/>
    <w:tmpl w:val="B61CE5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5B81E5A"/>
    <w:multiLevelType w:val="hybridMultilevel"/>
    <w:tmpl w:val="2CE4A6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A1208AD"/>
    <w:multiLevelType w:val="hybridMultilevel"/>
    <w:tmpl w:val="1C401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B7A6B03"/>
    <w:multiLevelType w:val="hybridMultilevel"/>
    <w:tmpl w:val="E94829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54829DC"/>
    <w:multiLevelType w:val="hybridMultilevel"/>
    <w:tmpl w:val="165E95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8"/>
  </w:num>
  <w:num w:numId="4">
    <w:abstractNumId w:val="32"/>
  </w:num>
  <w:num w:numId="5">
    <w:abstractNumId w:val="27"/>
  </w:num>
  <w:num w:numId="6">
    <w:abstractNumId w:val="30"/>
  </w:num>
  <w:num w:numId="7">
    <w:abstractNumId w:val="16"/>
  </w:num>
  <w:num w:numId="8">
    <w:abstractNumId w:val="14"/>
  </w:num>
  <w:num w:numId="9">
    <w:abstractNumId w:val="22"/>
  </w:num>
  <w:num w:numId="10">
    <w:abstractNumId w:val="15"/>
  </w:num>
  <w:num w:numId="11">
    <w:abstractNumId w:val="20"/>
  </w:num>
  <w:num w:numId="12">
    <w:abstractNumId w:val="8"/>
  </w:num>
  <w:num w:numId="13">
    <w:abstractNumId w:val="29"/>
  </w:num>
  <w:num w:numId="14">
    <w:abstractNumId w:val="7"/>
  </w:num>
  <w:num w:numId="15">
    <w:abstractNumId w:val="12"/>
  </w:num>
  <w:num w:numId="16">
    <w:abstractNumId w:val="33"/>
  </w:num>
  <w:num w:numId="17">
    <w:abstractNumId w:val="9"/>
  </w:num>
  <w:num w:numId="18">
    <w:abstractNumId w:val="25"/>
  </w:num>
  <w:num w:numId="19">
    <w:abstractNumId w:val="11"/>
  </w:num>
  <w:num w:numId="20">
    <w:abstractNumId w:val="24"/>
  </w:num>
  <w:num w:numId="21">
    <w:abstractNumId w:val="1"/>
  </w:num>
  <w:num w:numId="22">
    <w:abstractNumId w:val="21"/>
  </w:num>
  <w:num w:numId="23">
    <w:abstractNumId w:val="5"/>
  </w:num>
  <w:num w:numId="24">
    <w:abstractNumId w:val="13"/>
  </w:num>
  <w:num w:numId="25">
    <w:abstractNumId w:val="18"/>
  </w:num>
  <w:num w:numId="26">
    <w:abstractNumId w:val="19"/>
  </w:num>
  <w:num w:numId="27">
    <w:abstractNumId w:val="6"/>
  </w:num>
  <w:num w:numId="28">
    <w:abstractNumId w:val="3"/>
  </w:num>
  <w:num w:numId="29">
    <w:abstractNumId w:val="17"/>
  </w:num>
  <w:num w:numId="30">
    <w:abstractNumId w:val="4"/>
  </w:num>
  <w:num w:numId="31">
    <w:abstractNumId w:val="0"/>
  </w:num>
  <w:num w:numId="32">
    <w:abstractNumId w:val="23"/>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DA"/>
    <w:rsid w:val="000003EF"/>
    <w:rsid w:val="00000BBC"/>
    <w:rsid w:val="00006EEA"/>
    <w:rsid w:val="00010ED6"/>
    <w:rsid w:val="00032E92"/>
    <w:rsid w:val="0003521F"/>
    <w:rsid w:val="0004631A"/>
    <w:rsid w:val="0005566E"/>
    <w:rsid w:val="00062039"/>
    <w:rsid w:val="00070044"/>
    <w:rsid w:val="00075178"/>
    <w:rsid w:val="0007664B"/>
    <w:rsid w:val="00080A52"/>
    <w:rsid w:val="00082D5D"/>
    <w:rsid w:val="00082ED0"/>
    <w:rsid w:val="000857FD"/>
    <w:rsid w:val="00086237"/>
    <w:rsid w:val="000A07A0"/>
    <w:rsid w:val="000A22BF"/>
    <w:rsid w:val="000B1C1E"/>
    <w:rsid w:val="000B342C"/>
    <w:rsid w:val="000B511E"/>
    <w:rsid w:val="000B7064"/>
    <w:rsid w:val="000C6D8B"/>
    <w:rsid w:val="000E4DC9"/>
    <w:rsid w:val="000F2A7F"/>
    <w:rsid w:val="000F719B"/>
    <w:rsid w:val="000F72A9"/>
    <w:rsid w:val="00116512"/>
    <w:rsid w:val="0011797E"/>
    <w:rsid w:val="00117DF0"/>
    <w:rsid w:val="0013587D"/>
    <w:rsid w:val="00140D76"/>
    <w:rsid w:val="00144F69"/>
    <w:rsid w:val="00145439"/>
    <w:rsid w:val="00151732"/>
    <w:rsid w:val="0015620E"/>
    <w:rsid w:val="001564DA"/>
    <w:rsid w:val="00163145"/>
    <w:rsid w:val="00170AC1"/>
    <w:rsid w:val="001716D9"/>
    <w:rsid w:val="00173F84"/>
    <w:rsid w:val="001751EB"/>
    <w:rsid w:val="00176CB8"/>
    <w:rsid w:val="00191406"/>
    <w:rsid w:val="0019279E"/>
    <w:rsid w:val="00192E4C"/>
    <w:rsid w:val="001941CA"/>
    <w:rsid w:val="001A487C"/>
    <w:rsid w:val="001A7B64"/>
    <w:rsid w:val="001B58A2"/>
    <w:rsid w:val="001C4502"/>
    <w:rsid w:val="001C6974"/>
    <w:rsid w:val="001C6AEC"/>
    <w:rsid w:val="001D5F92"/>
    <w:rsid w:val="001E7847"/>
    <w:rsid w:val="001F3DD6"/>
    <w:rsid w:val="001F3DE7"/>
    <w:rsid w:val="0020280B"/>
    <w:rsid w:val="002064F0"/>
    <w:rsid w:val="0021569A"/>
    <w:rsid w:val="002276BA"/>
    <w:rsid w:val="00230849"/>
    <w:rsid w:val="00231B60"/>
    <w:rsid w:val="00244029"/>
    <w:rsid w:val="00246D11"/>
    <w:rsid w:val="002513B7"/>
    <w:rsid w:val="002B5884"/>
    <w:rsid w:val="002B78D1"/>
    <w:rsid w:val="002E4D3D"/>
    <w:rsid w:val="002F591B"/>
    <w:rsid w:val="002F6514"/>
    <w:rsid w:val="002F7E78"/>
    <w:rsid w:val="00301408"/>
    <w:rsid w:val="00306AF6"/>
    <w:rsid w:val="00307DDB"/>
    <w:rsid w:val="00310568"/>
    <w:rsid w:val="003117BF"/>
    <w:rsid w:val="00324C0A"/>
    <w:rsid w:val="00326EAF"/>
    <w:rsid w:val="00340721"/>
    <w:rsid w:val="003475FE"/>
    <w:rsid w:val="003503D3"/>
    <w:rsid w:val="0035592A"/>
    <w:rsid w:val="00356E76"/>
    <w:rsid w:val="00360D81"/>
    <w:rsid w:val="00361B64"/>
    <w:rsid w:val="00362F6F"/>
    <w:rsid w:val="0037108E"/>
    <w:rsid w:val="00372F67"/>
    <w:rsid w:val="003934B0"/>
    <w:rsid w:val="003951E2"/>
    <w:rsid w:val="00396D04"/>
    <w:rsid w:val="003A5648"/>
    <w:rsid w:val="003A5B40"/>
    <w:rsid w:val="003A6A2D"/>
    <w:rsid w:val="003B0291"/>
    <w:rsid w:val="003B34DE"/>
    <w:rsid w:val="003C6AF3"/>
    <w:rsid w:val="003E76B7"/>
    <w:rsid w:val="003F0082"/>
    <w:rsid w:val="003F1A1A"/>
    <w:rsid w:val="003F28E7"/>
    <w:rsid w:val="003F7EF2"/>
    <w:rsid w:val="0041268F"/>
    <w:rsid w:val="00413FC8"/>
    <w:rsid w:val="004169FF"/>
    <w:rsid w:val="004207A4"/>
    <w:rsid w:val="00421964"/>
    <w:rsid w:val="00434F53"/>
    <w:rsid w:val="004351AA"/>
    <w:rsid w:val="00436F04"/>
    <w:rsid w:val="00444D8D"/>
    <w:rsid w:val="00465833"/>
    <w:rsid w:val="0047235D"/>
    <w:rsid w:val="0047382D"/>
    <w:rsid w:val="00474D38"/>
    <w:rsid w:val="0049562D"/>
    <w:rsid w:val="004974AB"/>
    <w:rsid w:val="004A33F0"/>
    <w:rsid w:val="004A3AAA"/>
    <w:rsid w:val="004B0B00"/>
    <w:rsid w:val="004B67E8"/>
    <w:rsid w:val="004C03F5"/>
    <w:rsid w:val="004C0EF8"/>
    <w:rsid w:val="004D53BE"/>
    <w:rsid w:val="004D7219"/>
    <w:rsid w:val="004D774D"/>
    <w:rsid w:val="004E1AD9"/>
    <w:rsid w:val="004E3B4E"/>
    <w:rsid w:val="004F2F34"/>
    <w:rsid w:val="004F3001"/>
    <w:rsid w:val="004F5B97"/>
    <w:rsid w:val="00504EEC"/>
    <w:rsid w:val="00531411"/>
    <w:rsid w:val="005447DB"/>
    <w:rsid w:val="005462F3"/>
    <w:rsid w:val="00546750"/>
    <w:rsid w:val="005515A2"/>
    <w:rsid w:val="00553B89"/>
    <w:rsid w:val="00556595"/>
    <w:rsid w:val="00556FF0"/>
    <w:rsid w:val="0056093E"/>
    <w:rsid w:val="00562EED"/>
    <w:rsid w:val="00565389"/>
    <w:rsid w:val="00565458"/>
    <w:rsid w:val="00567596"/>
    <w:rsid w:val="005735B6"/>
    <w:rsid w:val="005823B4"/>
    <w:rsid w:val="00591EFA"/>
    <w:rsid w:val="00592EE2"/>
    <w:rsid w:val="00594CCE"/>
    <w:rsid w:val="005975DE"/>
    <w:rsid w:val="005B17B4"/>
    <w:rsid w:val="005B67FF"/>
    <w:rsid w:val="005C7846"/>
    <w:rsid w:val="005D29EA"/>
    <w:rsid w:val="005E0094"/>
    <w:rsid w:val="005E4A01"/>
    <w:rsid w:val="005F46E6"/>
    <w:rsid w:val="005F5261"/>
    <w:rsid w:val="00601A41"/>
    <w:rsid w:val="00612045"/>
    <w:rsid w:val="0063196C"/>
    <w:rsid w:val="00633B6D"/>
    <w:rsid w:val="00637123"/>
    <w:rsid w:val="00637155"/>
    <w:rsid w:val="006572AD"/>
    <w:rsid w:val="00662E04"/>
    <w:rsid w:val="00665EC0"/>
    <w:rsid w:val="00670373"/>
    <w:rsid w:val="0067582A"/>
    <w:rsid w:val="0067639F"/>
    <w:rsid w:val="00676CF1"/>
    <w:rsid w:val="00681861"/>
    <w:rsid w:val="00690E9E"/>
    <w:rsid w:val="006A3D64"/>
    <w:rsid w:val="006B2124"/>
    <w:rsid w:val="006B2984"/>
    <w:rsid w:val="006C356D"/>
    <w:rsid w:val="006C6960"/>
    <w:rsid w:val="006C6F7D"/>
    <w:rsid w:val="006E57CD"/>
    <w:rsid w:val="006E62C4"/>
    <w:rsid w:val="006F1FA0"/>
    <w:rsid w:val="006F456F"/>
    <w:rsid w:val="006F5499"/>
    <w:rsid w:val="007113F9"/>
    <w:rsid w:val="00717939"/>
    <w:rsid w:val="0072038D"/>
    <w:rsid w:val="00722CAF"/>
    <w:rsid w:val="00723C31"/>
    <w:rsid w:val="00731A2A"/>
    <w:rsid w:val="00732E9D"/>
    <w:rsid w:val="007355F4"/>
    <w:rsid w:val="007364A4"/>
    <w:rsid w:val="007375AC"/>
    <w:rsid w:val="00744B0A"/>
    <w:rsid w:val="00750D8C"/>
    <w:rsid w:val="00764BE6"/>
    <w:rsid w:val="007651E3"/>
    <w:rsid w:val="00771AC6"/>
    <w:rsid w:val="007770B5"/>
    <w:rsid w:val="0078098F"/>
    <w:rsid w:val="007816DA"/>
    <w:rsid w:val="00782051"/>
    <w:rsid w:val="00793E8E"/>
    <w:rsid w:val="007969E4"/>
    <w:rsid w:val="007A0396"/>
    <w:rsid w:val="007B26C8"/>
    <w:rsid w:val="007B2884"/>
    <w:rsid w:val="007C09E6"/>
    <w:rsid w:val="007C2235"/>
    <w:rsid w:val="007C54E7"/>
    <w:rsid w:val="007C592E"/>
    <w:rsid w:val="007D1AF3"/>
    <w:rsid w:val="007E0DE7"/>
    <w:rsid w:val="007E15D8"/>
    <w:rsid w:val="007E2DDA"/>
    <w:rsid w:val="007E51E5"/>
    <w:rsid w:val="007F36F5"/>
    <w:rsid w:val="007F7557"/>
    <w:rsid w:val="00800024"/>
    <w:rsid w:val="008104B9"/>
    <w:rsid w:val="00813EFD"/>
    <w:rsid w:val="00815809"/>
    <w:rsid w:val="00821929"/>
    <w:rsid w:val="008376EE"/>
    <w:rsid w:val="00851C25"/>
    <w:rsid w:val="008637ED"/>
    <w:rsid w:val="00864419"/>
    <w:rsid w:val="00866DE3"/>
    <w:rsid w:val="008706DA"/>
    <w:rsid w:val="00870F56"/>
    <w:rsid w:val="00873DDB"/>
    <w:rsid w:val="008768FD"/>
    <w:rsid w:val="0088084D"/>
    <w:rsid w:val="008822F7"/>
    <w:rsid w:val="0088742E"/>
    <w:rsid w:val="008A0885"/>
    <w:rsid w:val="008A7247"/>
    <w:rsid w:val="008B0622"/>
    <w:rsid w:val="008B3887"/>
    <w:rsid w:val="008C597C"/>
    <w:rsid w:val="008F2A45"/>
    <w:rsid w:val="009057B2"/>
    <w:rsid w:val="00913F98"/>
    <w:rsid w:val="00922DA2"/>
    <w:rsid w:val="00932CA0"/>
    <w:rsid w:val="00946E52"/>
    <w:rsid w:val="00956406"/>
    <w:rsid w:val="0095716C"/>
    <w:rsid w:val="00957AD6"/>
    <w:rsid w:val="00961EFA"/>
    <w:rsid w:val="00976085"/>
    <w:rsid w:val="0097792F"/>
    <w:rsid w:val="00991F36"/>
    <w:rsid w:val="009934F8"/>
    <w:rsid w:val="009B317A"/>
    <w:rsid w:val="009C5760"/>
    <w:rsid w:val="009D416A"/>
    <w:rsid w:val="009D60CE"/>
    <w:rsid w:val="009E232A"/>
    <w:rsid w:val="009E725C"/>
    <w:rsid w:val="009F0B06"/>
    <w:rsid w:val="009F20AF"/>
    <w:rsid w:val="009F7D5B"/>
    <w:rsid w:val="00A00C58"/>
    <w:rsid w:val="00A0565E"/>
    <w:rsid w:val="00A107DF"/>
    <w:rsid w:val="00A2358E"/>
    <w:rsid w:val="00A30FF1"/>
    <w:rsid w:val="00A32A6E"/>
    <w:rsid w:val="00A37516"/>
    <w:rsid w:val="00A40DB6"/>
    <w:rsid w:val="00A44ACA"/>
    <w:rsid w:val="00A46A79"/>
    <w:rsid w:val="00A55BB0"/>
    <w:rsid w:val="00A57487"/>
    <w:rsid w:val="00A65419"/>
    <w:rsid w:val="00A70640"/>
    <w:rsid w:val="00A75BE4"/>
    <w:rsid w:val="00A82707"/>
    <w:rsid w:val="00A83A8D"/>
    <w:rsid w:val="00A867FC"/>
    <w:rsid w:val="00AA002A"/>
    <w:rsid w:val="00AA0CEB"/>
    <w:rsid w:val="00AA3174"/>
    <w:rsid w:val="00AA6750"/>
    <w:rsid w:val="00AA791E"/>
    <w:rsid w:val="00AB072E"/>
    <w:rsid w:val="00AC1368"/>
    <w:rsid w:val="00AD0DEF"/>
    <w:rsid w:val="00AD1035"/>
    <w:rsid w:val="00AE1FE4"/>
    <w:rsid w:val="00AE47F9"/>
    <w:rsid w:val="00AF0C5A"/>
    <w:rsid w:val="00AF357D"/>
    <w:rsid w:val="00AF7937"/>
    <w:rsid w:val="00B02906"/>
    <w:rsid w:val="00B10175"/>
    <w:rsid w:val="00B10D46"/>
    <w:rsid w:val="00B15187"/>
    <w:rsid w:val="00B24732"/>
    <w:rsid w:val="00B256D0"/>
    <w:rsid w:val="00B257C7"/>
    <w:rsid w:val="00B30133"/>
    <w:rsid w:val="00B32058"/>
    <w:rsid w:val="00B3420B"/>
    <w:rsid w:val="00B42970"/>
    <w:rsid w:val="00B45759"/>
    <w:rsid w:val="00B50301"/>
    <w:rsid w:val="00B513DE"/>
    <w:rsid w:val="00B52411"/>
    <w:rsid w:val="00B53025"/>
    <w:rsid w:val="00B64934"/>
    <w:rsid w:val="00B64953"/>
    <w:rsid w:val="00B6586A"/>
    <w:rsid w:val="00B70DF1"/>
    <w:rsid w:val="00B7651A"/>
    <w:rsid w:val="00B824E3"/>
    <w:rsid w:val="00B82901"/>
    <w:rsid w:val="00B843F9"/>
    <w:rsid w:val="00B84D8E"/>
    <w:rsid w:val="00B86800"/>
    <w:rsid w:val="00B93300"/>
    <w:rsid w:val="00B9548D"/>
    <w:rsid w:val="00BB1E6E"/>
    <w:rsid w:val="00BE1CDE"/>
    <w:rsid w:val="00BE5ED5"/>
    <w:rsid w:val="00BF058D"/>
    <w:rsid w:val="00BF3966"/>
    <w:rsid w:val="00BF7015"/>
    <w:rsid w:val="00C03645"/>
    <w:rsid w:val="00C06D6B"/>
    <w:rsid w:val="00C3089F"/>
    <w:rsid w:val="00C36BDE"/>
    <w:rsid w:val="00C43928"/>
    <w:rsid w:val="00C46A24"/>
    <w:rsid w:val="00C54C47"/>
    <w:rsid w:val="00C55DC8"/>
    <w:rsid w:val="00C60B80"/>
    <w:rsid w:val="00C626CB"/>
    <w:rsid w:val="00C66B21"/>
    <w:rsid w:val="00C70846"/>
    <w:rsid w:val="00C73318"/>
    <w:rsid w:val="00C77786"/>
    <w:rsid w:val="00C843DD"/>
    <w:rsid w:val="00C9048C"/>
    <w:rsid w:val="00C91022"/>
    <w:rsid w:val="00C927B0"/>
    <w:rsid w:val="00CA40C5"/>
    <w:rsid w:val="00CA571A"/>
    <w:rsid w:val="00CC474A"/>
    <w:rsid w:val="00CC75C2"/>
    <w:rsid w:val="00CC77F8"/>
    <w:rsid w:val="00CD149C"/>
    <w:rsid w:val="00CD74FB"/>
    <w:rsid w:val="00CE0225"/>
    <w:rsid w:val="00CE66CC"/>
    <w:rsid w:val="00CF2A49"/>
    <w:rsid w:val="00CF4477"/>
    <w:rsid w:val="00CF4549"/>
    <w:rsid w:val="00D020DD"/>
    <w:rsid w:val="00D03E3D"/>
    <w:rsid w:val="00D0585E"/>
    <w:rsid w:val="00D10515"/>
    <w:rsid w:val="00D17F28"/>
    <w:rsid w:val="00D21CA5"/>
    <w:rsid w:val="00D25410"/>
    <w:rsid w:val="00D318FF"/>
    <w:rsid w:val="00D33733"/>
    <w:rsid w:val="00D43C48"/>
    <w:rsid w:val="00D70797"/>
    <w:rsid w:val="00D85121"/>
    <w:rsid w:val="00D90504"/>
    <w:rsid w:val="00D97663"/>
    <w:rsid w:val="00DA5068"/>
    <w:rsid w:val="00DA7034"/>
    <w:rsid w:val="00DA7F74"/>
    <w:rsid w:val="00DB4404"/>
    <w:rsid w:val="00DB6A69"/>
    <w:rsid w:val="00DC403C"/>
    <w:rsid w:val="00DD1634"/>
    <w:rsid w:val="00DD1678"/>
    <w:rsid w:val="00DE5CA0"/>
    <w:rsid w:val="00DF4B23"/>
    <w:rsid w:val="00E03024"/>
    <w:rsid w:val="00E07499"/>
    <w:rsid w:val="00E07954"/>
    <w:rsid w:val="00E11A65"/>
    <w:rsid w:val="00E12258"/>
    <w:rsid w:val="00E13985"/>
    <w:rsid w:val="00E220AD"/>
    <w:rsid w:val="00E23BAE"/>
    <w:rsid w:val="00E312B9"/>
    <w:rsid w:val="00E34B37"/>
    <w:rsid w:val="00E54043"/>
    <w:rsid w:val="00E55785"/>
    <w:rsid w:val="00E77661"/>
    <w:rsid w:val="00E83F3B"/>
    <w:rsid w:val="00E85B23"/>
    <w:rsid w:val="00E90E98"/>
    <w:rsid w:val="00E91742"/>
    <w:rsid w:val="00E923AC"/>
    <w:rsid w:val="00E94B27"/>
    <w:rsid w:val="00E963F8"/>
    <w:rsid w:val="00EA126C"/>
    <w:rsid w:val="00EA4E64"/>
    <w:rsid w:val="00EB4091"/>
    <w:rsid w:val="00EB4964"/>
    <w:rsid w:val="00EB4E69"/>
    <w:rsid w:val="00EC2DF8"/>
    <w:rsid w:val="00EC7B8A"/>
    <w:rsid w:val="00ED610F"/>
    <w:rsid w:val="00ED620F"/>
    <w:rsid w:val="00EE09C0"/>
    <w:rsid w:val="00EF2D6C"/>
    <w:rsid w:val="00EF31B5"/>
    <w:rsid w:val="00EF38E8"/>
    <w:rsid w:val="00EF5341"/>
    <w:rsid w:val="00F00E39"/>
    <w:rsid w:val="00F213BF"/>
    <w:rsid w:val="00F27B63"/>
    <w:rsid w:val="00F36291"/>
    <w:rsid w:val="00F459C5"/>
    <w:rsid w:val="00F521D9"/>
    <w:rsid w:val="00F536E8"/>
    <w:rsid w:val="00F537A0"/>
    <w:rsid w:val="00F62330"/>
    <w:rsid w:val="00F72B76"/>
    <w:rsid w:val="00F871A4"/>
    <w:rsid w:val="00F910A9"/>
    <w:rsid w:val="00F928AD"/>
    <w:rsid w:val="00F92E12"/>
    <w:rsid w:val="00FA562E"/>
    <w:rsid w:val="00FC1121"/>
    <w:rsid w:val="00FC6ABD"/>
    <w:rsid w:val="00FE16AD"/>
    <w:rsid w:val="00FE5E28"/>
    <w:rsid w:val="00FF08A5"/>
    <w:rsid w:val="00FF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71159-A541-4C4C-85BE-2AEA6430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564DA"/>
    <w:pPr>
      <w:ind w:left="720"/>
      <w:contextualSpacing/>
    </w:pPr>
  </w:style>
  <w:style w:type="paragraph" w:styleId="Encabezado">
    <w:name w:val="header"/>
    <w:basedOn w:val="Normal"/>
    <w:link w:val="EncabezadoCar"/>
    <w:uiPriority w:val="99"/>
    <w:unhideWhenUsed/>
    <w:rsid w:val="00771A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AC6"/>
  </w:style>
  <w:style w:type="paragraph" w:styleId="Piedepgina">
    <w:name w:val="footer"/>
    <w:basedOn w:val="Normal"/>
    <w:link w:val="PiedepginaCar"/>
    <w:uiPriority w:val="99"/>
    <w:unhideWhenUsed/>
    <w:rsid w:val="00771A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AC6"/>
  </w:style>
  <w:style w:type="paragraph" w:styleId="Textodeglobo">
    <w:name w:val="Balloon Text"/>
    <w:basedOn w:val="Normal"/>
    <w:link w:val="TextodegloboCar"/>
    <w:uiPriority w:val="99"/>
    <w:semiHidden/>
    <w:unhideWhenUsed/>
    <w:rsid w:val="007651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C77A-822C-4495-AD6A-8A0A7727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Torres Manrique</dc:creator>
  <cp:keywords/>
  <dc:description/>
  <cp:lastModifiedBy>Alicia Lidiana Rafael Nuñez</cp:lastModifiedBy>
  <cp:revision>67</cp:revision>
  <cp:lastPrinted>2015-12-03T01:34:00Z</cp:lastPrinted>
  <dcterms:created xsi:type="dcterms:W3CDTF">2015-12-01T14:51:00Z</dcterms:created>
  <dcterms:modified xsi:type="dcterms:W3CDTF">2016-01-06T17:00:00Z</dcterms:modified>
</cp:coreProperties>
</file>